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63" w:rsidRDefault="00604089" w:rsidP="00604089">
      <w:pPr>
        <w:pStyle w:val="2"/>
        <w:jc w:val="center"/>
      </w:pPr>
      <w:bookmarkStart w:id="0" w:name="_Toc7967014"/>
      <w:r>
        <w:rPr>
          <w:rFonts w:hint="eastAsia"/>
        </w:rPr>
        <w:t>1.</w:t>
      </w:r>
      <w:r w:rsidR="00D62E63">
        <w:rPr>
          <w:rFonts w:hint="eastAsia"/>
        </w:rPr>
        <w:t>《税法》教学大纲</w:t>
      </w:r>
      <w:bookmarkEnd w:id="0"/>
      <w:r w:rsidR="00C8110C">
        <w:rPr>
          <w:rFonts w:hint="eastAsia"/>
        </w:rPr>
        <w:t>（节选）</w:t>
      </w:r>
    </w:p>
    <w:p w:rsidR="00D62E63" w:rsidRPr="00604089" w:rsidRDefault="00D62E63" w:rsidP="00604089">
      <w:pPr>
        <w:jc w:val="center"/>
      </w:pPr>
      <w:bookmarkStart w:id="1" w:name="_Toc5783281"/>
      <w:bookmarkStart w:id="2" w:name="_Toc477988704"/>
      <w:r w:rsidRPr="00604089">
        <w:rPr>
          <w:rFonts w:hint="eastAsia"/>
        </w:rPr>
        <w:t>（</w:t>
      </w:r>
      <w:r w:rsidRPr="00604089">
        <w:t>Taxation Laws</w:t>
      </w:r>
      <w:r w:rsidRPr="00604089">
        <w:rPr>
          <w:rFonts w:hint="eastAsia"/>
        </w:rPr>
        <w:t>）</w:t>
      </w:r>
      <w:bookmarkEnd w:id="1"/>
      <w:bookmarkEnd w:id="2"/>
    </w:p>
    <w:p w:rsidR="00D62E63" w:rsidRDefault="00D62E63" w:rsidP="00D62E63">
      <w:pPr>
        <w:spacing w:line="440" w:lineRule="exact"/>
        <w:rPr>
          <w:rFonts w:eastAsia="仿宋_GB2312"/>
        </w:rPr>
      </w:pPr>
      <w:r>
        <w:rPr>
          <w:rFonts w:eastAsia="仿宋_GB2312" w:cs="仿宋_GB2312" w:hint="eastAsia"/>
          <w:b/>
          <w:bCs/>
        </w:rPr>
        <w:t>课程代码：</w:t>
      </w:r>
      <w:r>
        <w:rPr>
          <w:rFonts w:eastAsia="仿宋_GB2312"/>
        </w:rPr>
        <w:t xml:space="preserve">1B10517                                </w:t>
      </w:r>
      <w:r>
        <w:rPr>
          <w:rFonts w:eastAsia="仿宋_GB2312" w:cs="仿宋_GB2312" w:hint="eastAsia"/>
          <w:b/>
          <w:bCs/>
        </w:rPr>
        <w:t>学分：</w:t>
      </w:r>
      <w:r>
        <w:rPr>
          <w:rFonts w:eastAsia="仿宋_GB2312"/>
        </w:rPr>
        <w:t>4</w:t>
      </w:r>
    </w:p>
    <w:p w:rsidR="00D62E63" w:rsidRDefault="00D62E63" w:rsidP="00D62E63">
      <w:pPr>
        <w:spacing w:line="440" w:lineRule="exact"/>
        <w:rPr>
          <w:rFonts w:eastAsia="仿宋_GB2312"/>
        </w:rPr>
      </w:pPr>
      <w:r>
        <w:rPr>
          <w:rFonts w:eastAsia="仿宋_GB2312" w:cs="仿宋_GB2312" w:hint="eastAsia"/>
          <w:b/>
          <w:bCs/>
        </w:rPr>
        <w:t>总学时数：</w:t>
      </w:r>
      <w:r>
        <w:rPr>
          <w:rFonts w:eastAsia="仿宋_GB2312"/>
        </w:rPr>
        <w:t xml:space="preserve">64                                     </w:t>
      </w:r>
      <w:r>
        <w:rPr>
          <w:rFonts w:ascii="仿宋_GB2312" w:eastAsia="仿宋_GB2312" w:cs="仿宋_GB2312" w:hint="eastAsia"/>
          <w:b/>
          <w:bCs/>
        </w:rPr>
        <w:t>理论时数：</w:t>
      </w:r>
      <w:r>
        <w:rPr>
          <w:rFonts w:eastAsia="仿宋_GB2312"/>
        </w:rPr>
        <w:t>48</w:t>
      </w:r>
      <w:r>
        <w:rPr>
          <w:rFonts w:ascii="仿宋_GB2312" w:eastAsia="仿宋_GB2312" w:cs="仿宋_GB2312" w:hint="eastAsia"/>
          <w:b/>
          <w:bCs/>
        </w:rPr>
        <w:t>实验时数：</w:t>
      </w:r>
      <w:r>
        <w:rPr>
          <w:rFonts w:eastAsia="仿宋_GB2312"/>
        </w:rPr>
        <w:t>16</w:t>
      </w:r>
    </w:p>
    <w:p w:rsidR="00D62E63" w:rsidRDefault="00D62E63" w:rsidP="00D62E63">
      <w:pPr>
        <w:spacing w:line="440" w:lineRule="exact"/>
        <w:rPr>
          <w:rFonts w:eastAsia="仿宋_GB2312"/>
        </w:rPr>
      </w:pPr>
      <w:r>
        <w:rPr>
          <w:rFonts w:eastAsia="仿宋_GB2312" w:cs="仿宋_GB2312" w:hint="eastAsia"/>
          <w:b/>
          <w:bCs/>
        </w:rPr>
        <w:t>先修课程：</w:t>
      </w:r>
      <w:r>
        <w:rPr>
          <w:rFonts w:eastAsia="仿宋_GB2312" w:cs="仿宋_GB2312" w:hint="eastAsia"/>
        </w:rPr>
        <w:t>经济法</w:t>
      </w:r>
    </w:p>
    <w:p w:rsidR="00D62E63" w:rsidRDefault="00D62E63" w:rsidP="00D62E63">
      <w:pPr>
        <w:spacing w:line="440" w:lineRule="exact"/>
        <w:rPr>
          <w:rFonts w:eastAsia="仿宋_GB2312"/>
        </w:rPr>
      </w:pPr>
      <w:r>
        <w:rPr>
          <w:rFonts w:eastAsia="仿宋_GB2312" w:cs="仿宋_GB2312" w:hint="eastAsia"/>
          <w:b/>
          <w:bCs/>
        </w:rPr>
        <w:t>开课对象：</w:t>
      </w:r>
      <w:r>
        <w:rPr>
          <w:rFonts w:eastAsia="仿宋_GB2312" w:cs="仿宋_GB2312" w:hint="eastAsia"/>
        </w:rPr>
        <w:t>财务管理专业</w:t>
      </w:r>
    </w:p>
    <w:p w:rsidR="00B42504" w:rsidRDefault="00D62E63" w:rsidP="00B42504">
      <w:pPr>
        <w:spacing w:line="440" w:lineRule="exact"/>
        <w:rPr>
          <w:rFonts w:eastAsia="仿宋_GB2312" w:cs="仿宋_GB2312" w:hint="eastAsia"/>
          <w:b/>
          <w:bCs/>
        </w:rPr>
      </w:pPr>
      <w:r>
        <w:rPr>
          <w:rFonts w:eastAsia="仿宋_GB2312" w:cs="仿宋_GB2312" w:hint="eastAsia"/>
          <w:b/>
          <w:bCs/>
        </w:rPr>
        <w:t>一、课程的性质</w:t>
      </w:r>
    </w:p>
    <w:p w:rsidR="00D62E63" w:rsidRDefault="00D62E63" w:rsidP="00B42504">
      <w:pPr>
        <w:spacing w:line="440" w:lineRule="exact"/>
        <w:rPr>
          <w:rFonts w:eastAsia="仿宋_GB2312" w:cs="仿宋_GB2312" w:hint="eastAsia"/>
        </w:rPr>
      </w:pPr>
      <w:r>
        <w:rPr>
          <w:rFonts w:eastAsia="仿宋_GB2312" w:cs="仿宋_GB2312" w:hint="eastAsia"/>
        </w:rPr>
        <w:t>本课程是财务管理专业的核心课程，是学生参加初级会计职称证书考试、注册会计师、注册税务师考试、经济师考试等必考的一门课。通过本课程的学习，应使学生掌握税法的基本知识、流转税法与关税法、资源税法等，对我国的现行税收体系有一个比较概括的了解，能掌握税收的征收办法及计算方法，增强学生整体的会计和税务管理素质，为学生今后从事财务管理、税务工作、会计实务工作打下坚实的基础。</w:t>
      </w:r>
    </w:p>
    <w:p w:rsidR="00B42504" w:rsidRPr="00B42504" w:rsidRDefault="00B42504" w:rsidP="00B42504">
      <w:pPr>
        <w:spacing w:line="440" w:lineRule="exact"/>
        <w:rPr>
          <w:rFonts w:eastAsia="仿宋_GB2312" w:cs="仿宋_GB2312"/>
          <w:b/>
        </w:rPr>
      </w:pPr>
      <w:r w:rsidRPr="00B42504">
        <w:rPr>
          <w:rFonts w:eastAsia="仿宋_GB2312" w:cs="仿宋_GB2312"/>
          <w:b/>
        </w:rPr>
        <w:t>二、课程教学目标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 w:cs="仿宋_GB2312" w:hint="eastAsia"/>
        </w:rPr>
      </w:pPr>
      <w:r>
        <w:rPr>
          <w:rFonts w:eastAsia="仿宋_GB2312" w:hint="eastAsia"/>
        </w:rPr>
        <w:t>课程重点支持以下毕业要求指标点：</w:t>
      </w:r>
      <w:r>
        <w:rPr>
          <w:rFonts w:eastAsia="仿宋_GB2312" w:cs="仿宋_GB2312" w:hint="eastAsia"/>
        </w:rPr>
        <w:t>满足财务管理专业学生毕业的第七项要求：“掌握金融学、会计学、财务学等相关学科理论知识，熟悉我国经济法规和税收法规。”使专业学生了解我国的税收体制，掌握企业纳税申报和税额计算等涉税事项的基本知识，具备纳税申报的能力要求，为企业进行税收筹划和税收风险分析打下基础。</w:t>
      </w:r>
    </w:p>
    <w:p w:rsidR="00B42504" w:rsidRPr="00B42504" w:rsidRDefault="00B42504" w:rsidP="00B42504">
      <w:pPr>
        <w:spacing w:line="440" w:lineRule="exact"/>
        <w:ind w:firstLineChars="200" w:firstLine="422"/>
        <w:rPr>
          <w:rFonts w:eastAsia="仿宋_GB2312" w:cs="仿宋_GB2312" w:hint="eastAsia"/>
          <w:b/>
        </w:rPr>
      </w:pPr>
      <w:r w:rsidRPr="00B42504">
        <w:rPr>
          <w:rFonts w:eastAsia="仿宋_GB2312" w:cs="仿宋_GB2312" w:hint="eastAsia"/>
          <w:b/>
        </w:rPr>
        <w:t>能力目标：</w:t>
      </w:r>
    </w:p>
    <w:p w:rsidR="00B42504" w:rsidRPr="00B42504" w:rsidRDefault="00B42504" w:rsidP="00B42504">
      <w:pPr>
        <w:spacing w:line="440" w:lineRule="exact"/>
        <w:ind w:firstLineChars="200" w:firstLine="422"/>
        <w:rPr>
          <w:rFonts w:eastAsia="仿宋_GB2312" w:cs="仿宋_GB2312" w:hint="eastAsia"/>
          <w:b/>
        </w:rPr>
      </w:pPr>
      <w:r w:rsidRPr="00B42504">
        <w:rPr>
          <w:rFonts w:eastAsia="仿宋_GB2312" w:cs="仿宋_GB2312" w:hint="eastAsia"/>
          <w:b/>
        </w:rPr>
        <w:t>知识目标：</w:t>
      </w:r>
    </w:p>
    <w:p w:rsidR="00B42504" w:rsidRPr="00B42504" w:rsidRDefault="00B42504" w:rsidP="00B42504">
      <w:pPr>
        <w:spacing w:line="440" w:lineRule="exact"/>
        <w:ind w:firstLineChars="200" w:firstLine="422"/>
        <w:rPr>
          <w:rFonts w:eastAsia="仿宋_GB2312" w:cs="仿宋_GB2312"/>
          <w:b/>
          <w:color w:val="FF0000"/>
        </w:rPr>
      </w:pPr>
      <w:r w:rsidRPr="00B42504">
        <w:rPr>
          <w:rFonts w:eastAsia="仿宋_GB2312" w:cs="仿宋_GB2312" w:hint="eastAsia"/>
          <w:b/>
          <w:color w:val="FF0000"/>
        </w:rPr>
        <w:t>价值塑造目标：</w:t>
      </w:r>
    </w:p>
    <w:p w:rsidR="00D62E63" w:rsidRPr="00C8110C" w:rsidRDefault="00D62E63" w:rsidP="00D62E63">
      <w:pPr>
        <w:spacing w:line="440" w:lineRule="exact"/>
        <w:ind w:firstLineChars="200" w:firstLine="422"/>
        <w:rPr>
          <w:rFonts w:eastAsia="仿宋_GB2312"/>
          <w:b/>
          <w:color w:val="FF0000"/>
        </w:rPr>
      </w:pPr>
      <w:r w:rsidRPr="00C8110C">
        <w:rPr>
          <w:rFonts w:eastAsia="仿宋_GB2312" w:cs="仿宋_GB2312" w:hint="eastAsia"/>
          <w:b/>
          <w:color w:val="FF0000"/>
        </w:rPr>
        <w:t>本课程将融合</w:t>
      </w:r>
      <w:proofErr w:type="gramStart"/>
      <w:r w:rsidRPr="00C8110C">
        <w:rPr>
          <w:rFonts w:eastAsia="仿宋_GB2312" w:cs="仿宋_GB2312" w:hint="eastAsia"/>
          <w:b/>
          <w:color w:val="FF0000"/>
        </w:rPr>
        <w:t>课程思政内容</w:t>
      </w:r>
      <w:proofErr w:type="gramEnd"/>
      <w:r w:rsidRPr="00C8110C">
        <w:rPr>
          <w:rFonts w:eastAsia="仿宋_GB2312" w:cs="仿宋_GB2312" w:hint="eastAsia"/>
          <w:b/>
          <w:color w:val="FF0000"/>
        </w:rPr>
        <w:t>，将德育内容融入课程体系，支撑和满足财务管理专业毕业的第一项要求：“形成对人生价值的正确认识和积极向上的人生观、价值观，养成对国家、民族、社会和他人的责任感和奉献精神”。通过课程内容与德育相关内容融合的设计，使学生在具备专业能力的基础上，达到思想道德要求。</w:t>
      </w:r>
    </w:p>
    <w:p w:rsidR="00D62E63" w:rsidRDefault="00685452" w:rsidP="00D62E63">
      <w:pPr>
        <w:spacing w:line="440" w:lineRule="exact"/>
        <w:rPr>
          <w:rFonts w:eastAsia="仿宋_GB2312"/>
          <w:b/>
          <w:bCs/>
        </w:rPr>
      </w:pPr>
      <w:r>
        <w:rPr>
          <w:rFonts w:eastAsia="仿宋_GB2312" w:cs="仿宋_GB2312" w:hint="eastAsia"/>
          <w:b/>
          <w:bCs/>
        </w:rPr>
        <w:t>三</w:t>
      </w:r>
      <w:r w:rsidR="00D62E63">
        <w:rPr>
          <w:rFonts w:eastAsia="仿宋_GB2312" w:cs="仿宋_GB2312" w:hint="eastAsia"/>
          <w:b/>
          <w:bCs/>
        </w:rPr>
        <w:t>、课程内容及教学基本要求</w:t>
      </w:r>
    </w:p>
    <w:p w:rsidR="00D62E63" w:rsidRDefault="00D62E63" w:rsidP="00D62E63">
      <w:pPr>
        <w:spacing w:line="440" w:lineRule="exact"/>
        <w:ind w:firstLine="435"/>
        <w:rPr>
          <w:rFonts w:eastAsia="仿宋_GB2312"/>
        </w:rPr>
      </w:pPr>
      <w:r>
        <w:rPr>
          <w:rFonts w:eastAsia="仿宋_GB2312" w:cs="仿宋_GB2312" w:hint="eastAsia"/>
        </w:rPr>
        <w:t>讲授第一章之前要先进行说课，介绍本门课程在专业课程中的地位及与其他课程的关系，介绍本课程教学理念，提出学习要求，明确考核办法，概括说明本课程适宜的学习方法。对每部分的学习都要讲明学习方法。</w:t>
      </w:r>
    </w:p>
    <w:p w:rsidR="00D62E63" w:rsidRDefault="00D62E63" w:rsidP="00D62E63">
      <w:pPr>
        <w:spacing w:line="440" w:lineRule="exact"/>
        <w:rPr>
          <w:rFonts w:eastAsia="仿宋_GB2312"/>
          <w:b/>
          <w:bCs/>
        </w:rPr>
      </w:pPr>
      <w:r>
        <w:rPr>
          <w:rFonts w:eastAsia="仿宋_GB2312" w:cs="仿宋_GB2312" w:hint="eastAsia"/>
          <w:b/>
          <w:bCs/>
        </w:rPr>
        <w:t>（一）理论讲授部分</w:t>
      </w:r>
    </w:p>
    <w:p w:rsidR="00D62E63" w:rsidRDefault="00D62E63" w:rsidP="00D62E63">
      <w:pPr>
        <w:spacing w:line="440" w:lineRule="exact"/>
        <w:ind w:firstLineChars="200" w:firstLine="420"/>
        <w:jc w:val="center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第</w:t>
      </w:r>
      <w:r>
        <w:rPr>
          <w:rFonts w:eastAsia="仿宋"/>
        </w:rPr>
        <w:t>1</w:t>
      </w:r>
      <w:r>
        <w:rPr>
          <w:rFonts w:ascii="仿宋" w:eastAsia="仿宋" w:hAnsi="仿宋" w:cs="仿宋" w:hint="eastAsia"/>
        </w:rPr>
        <w:t>章税法概论</w:t>
      </w:r>
    </w:p>
    <w:p w:rsidR="00D62E63" w:rsidRDefault="00D62E63" w:rsidP="00D62E63">
      <w:pPr>
        <w:spacing w:line="440" w:lineRule="exact"/>
        <w:rPr>
          <w:rFonts w:eastAsia="仿宋_GB2312"/>
          <w:b/>
          <w:bCs/>
        </w:rPr>
      </w:pPr>
      <w:r>
        <w:rPr>
          <w:rFonts w:eastAsia="仿宋_GB2312"/>
          <w:b/>
          <w:bCs/>
        </w:rPr>
        <w:lastRenderedPageBreak/>
        <w:t>[</w:t>
      </w:r>
      <w:r>
        <w:rPr>
          <w:rFonts w:eastAsia="仿宋_GB2312" w:cs="仿宋_GB2312" w:hint="eastAsia"/>
          <w:b/>
          <w:bCs/>
        </w:rPr>
        <w:t>教学目的和要求</w:t>
      </w:r>
      <w:r>
        <w:rPr>
          <w:rFonts w:eastAsia="仿宋_GB2312"/>
          <w:b/>
          <w:bCs/>
        </w:rPr>
        <w:t>]</w:t>
      </w:r>
    </w:p>
    <w:p w:rsidR="00D62E63" w:rsidRDefault="00D62E63" w:rsidP="00D62E63">
      <w:pPr>
        <w:spacing w:line="480" w:lineRule="exact"/>
        <w:ind w:firstLineChars="150" w:firstLine="315"/>
        <w:rPr>
          <w:rFonts w:eastAsia="仿宋_GB2312" w:cs="仿宋_GB2312"/>
        </w:rPr>
      </w:pPr>
      <w:r>
        <w:rPr>
          <w:rFonts w:eastAsia="仿宋_GB2312" w:cs="仿宋_GB2312" w:hint="eastAsia"/>
        </w:rPr>
        <w:t>在本章的学习中，要求了解我国税法的产生和发展，掌握税收的概念，重点掌握和理解税收制度的构成要素，掌握税收的分类方法及具体分类。理解税收的必要性和积极作用，培育依法纳税理念，树立遵纪守法和依法纳税的基本意识。</w:t>
      </w:r>
    </w:p>
    <w:p w:rsidR="00D62E63" w:rsidRDefault="00D62E63" w:rsidP="00D62E63">
      <w:pPr>
        <w:spacing w:line="440" w:lineRule="exac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>[</w:t>
      </w:r>
      <w:r>
        <w:rPr>
          <w:rFonts w:eastAsia="仿宋_GB2312" w:cs="仿宋_GB2312" w:hint="eastAsia"/>
          <w:b/>
          <w:bCs/>
        </w:rPr>
        <w:t>教学内容</w:t>
      </w:r>
      <w:r>
        <w:rPr>
          <w:rFonts w:eastAsia="仿宋_GB2312"/>
          <w:b/>
          <w:bCs/>
        </w:rPr>
        <w:t>]</w:t>
      </w:r>
    </w:p>
    <w:p w:rsidR="00D62E63" w:rsidRDefault="00D62E63" w:rsidP="00D62E63">
      <w:pPr>
        <w:spacing w:line="440" w:lineRule="exact"/>
        <w:ind w:left="42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 w:cs="仿宋_GB2312" w:hint="eastAsia"/>
        </w:rPr>
        <w:t>课堂教学内容</w:t>
      </w:r>
    </w:p>
    <w:p w:rsidR="00D62E63" w:rsidRDefault="00D62E63" w:rsidP="00D62E63">
      <w:pPr>
        <w:spacing w:line="440" w:lineRule="exact"/>
        <w:ind w:left="420"/>
        <w:rPr>
          <w:rFonts w:eastAsia="仿宋_GB2312"/>
        </w:rPr>
      </w:pPr>
      <w:r>
        <w:rPr>
          <w:rFonts w:eastAsia="仿宋_GB2312" w:cs="仿宋_GB2312" w:hint="eastAsia"/>
        </w:rPr>
        <w:t>（</w:t>
      </w:r>
      <w:r>
        <w:rPr>
          <w:rFonts w:eastAsia="仿宋_GB2312"/>
        </w:rPr>
        <w:t>1</w:t>
      </w:r>
      <w:r>
        <w:rPr>
          <w:rFonts w:eastAsia="仿宋_GB2312" w:cs="仿宋_GB2312" w:hint="eastAsia"/>
        </w:rPr>
        <w:t>）税法的概念</w:t>
      </w:r>
    </w:p>
    <w:p w:rsidR="00D62E63" w:rsidRDefault="00D62E63" w:rsidP="00D62E63">
      <w:pPr>
        <w:spacing w:line="440" w:lineRule="exact"/>
        <w:ind w:left="420"/>
        <w:rPr>
          <w:rFonts w:eastAsia="仿宋_GB2312"/>
        </w:rPr>
      </w:pPr>
      <w:r>
        <w:rPr>
          <w:rFonts w:eastAsia="仿宋_GB2312" w:cs="仿宋_GB2312" w:hint="eastAsia"/>
        </w:rPr>
        <w:t>（</w:t>
      </w:r>
      <w:r>
        <w:rPr>
          <w:rFonts w:eastAsia="仿宋_GB2312"/>
        </w:rPr>
        <w:t>2</w:t>
      </w:r>
      <w:r>
        <w:rPr>
          <w:rFonts w:eastAsia="仿宋_GB2312" w:cs="仿宋_GB2312" w:hint="eastAsia"/>
        </w:rPr>
        <w:t>）税收的概念。包括税收的定义、税收的特征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cs="仿宋_GB2312" w:hint="eastAsia"/>
        </w:rPr>
        <w:t>（</w:t>
      </w:r>
      <w:r>
        <w:rPr>
          <w:rFonts w:eastAsia="仿宋_GB2312"/>
        </w:rPr>
        <w:t>3</w:t>
      </w:r>
      <w:r>
        <w:rPr>
          <w:rFonts w:eastAsia="仿宋_GB2312" w:cs="仿宋_GB2312" w:hint="eastAsia"/>
        </w:rPr>
        <w:t>）税收法律关系的构成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cs="仿宋_GB2312" w:hint="eastAsia"/>
        </w:rPr>
        <w:t>（</w:t>
      </w:r>
      <w:r>
        <w:rPr>
          <w:rFonts w:eastAsia="仿宋_GB2312"/>
        </w:rPr>
        <w:t>4</w:t>
      </w:r>
      <w:r>
        <w:rPr>
          <w:rFonts w:eastAsia="仿宋_GB2312" w:cs="仿宋_GB2312" w:hint="eastAsia"/>
        </w:rPr>
        <w:t>）税收制度的构成要素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ascii="仿宋_GB2312" w:eastAsia="仿宋_GB2312" w:hAnsi="华文中宋" w:cs="仿宋_GB2312" w:hint="eastAsia"/>
        </w:rPr>
        <w:t>．课外自学内容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cs="仿宋_GB2312" w:hint="eastAsia"/>
        </w:rPr>
        <w:t>（</w:t>
      </w:r>
      <w:r>
        <w:rPr>
          <w:rFonts w:eastAsia="仿宋_GB2312"/>
        </w:rPr>
        <w:t>1</w:t>
      </w:r>
      <w:r>
        <w:rPr>
          <w:rFonts w:eastAsia="仿宋_GB2312" w:cs="仿宋_GB2312" w:hint="eastAsia"/>
        </w:rPr>
        <w:t>）我国现行税法体系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 w:cs="仿宋_GB2312"/>
        </w:rPr>
      </w:pPr>
      <w:r>
        <w:rPr>
          <w:rFonts w:eastAsia="仿宋_GB2312" w:cs="仿宋_GB2312" w:hint="eastAsia"/>
        </w:rPr>
        <w:t>（</w:t>
      </w:r>
      <w:r>
        <w:rPr>
          <w:rFonts w:eastAsia="仿宋_GB2312"/>
        </w:rPr>
        <w:t>2</w:t>
      </w:r>
      <w:r>
        <w:rPr>
          <w:rFonts w:eastAsia="仿宋_GB2312" w:cs="仿宋_GB2312" w:hint="eastAsia"/>
        </w:rPr>
        <w:t xml:space="preserve">）我国税收管理体制　</w:t>
      </w:r>
    </w:p>
    <w:p w:rsidR="00D62E63" w:rsidRPr="00C8110C" w:rsidRDefault="00D62E63" w:rsidP="00D62E63">
      <w:pPr>
        <w:spacing w:line="440" w:lineRule="exact"/>
        <w:rPr>
          <w:rFonts w:eastAsia="仿宋_GB2312"/>
          <w:b/>
          <w:bCs/>
          <w:color w:val="FF0000"/>
        </w:rPr>
      </w:pPr>
      <w:r w:rsidRPr="00C8110C">
        <w:rPr>
          <w:rFonts w:eastAsia="仿宋_GB2312"/>
          <w:b/>
          <w:bCs/>
          <w:color w:val="FF0000"/>
        </w:rPr>
        <w:t>[</w:t>
      </w:r>
      <w:r w:rsidRPr="00C8110C">
        <w:rPr>
          <w:rFonts w:eastAsia="仿宋_GB2312" w:cs="仿宋_GB2312" w:hint="eastAsia"/>
          <w:b/>
          <w:bCs/>
          <w:color w:val="FF0000"/>
        </w:rPr>
        <w:t>德育要素及内容</w:t>
      </w:r>
      <w:r w:rsidRPr="00C8110C">
        <w:rPr>
          <w:rFonts w:eastAsia="仿宋_GB2312"/>
          <w:b/>
          <w:bCs/>
          <w:color w:val="FF0000"/>
        </w:rPr>
        <w:t>]</w:t>
      </w:r>
      <w:r w:rsidR="00B42504">
        <w:rPr>
          <w:rFonts w:eastAsia="仿宋_GB2312"/>
          <w:b/>
          <w:bCs/>
          <w:color w:val="FF0000"/>
        </w:rPr>
        <w:t>（可选</w:t>
      </w:r>
      <w:r w:rsidR="00B42504">
        <w:rPr>
          <w:rFonts w:eastAsia="仿宋_GB2312" w:hint="eastAsia"/>
          <w:b/>
          <w:bCs/>
          <w:color w:val="FF0000"/>
        </w:rPr>
        <w:t xml:space="preserve"> </w:t>
      </w:r>
      <w:r w:rsidR="00B42504">
        <w:rPr>
          <w:rFonts w:eastAsia="仿宋_GB2312" w:hint="eastAsia"/>
          <w:b/>
          <w:bCs/>
          <w:color w:val="FF0000"/>
        </w:rPr>
        <w:t>项，</w:t>
      </w:r>
      <w:r w:rsidR="00B42504">
        <w:rPr>
          <w:rFonts w:eastAsia="仿宋_GB2312"/>
          <w:b/>
          <w:bCs/>
          <w:color w:val="FF0000"/>
        </w:rPr>
        <w:t>根据课程内容选择）</w:t>
      </w:r>
    </w:p>
    <w:p w:rsidR="00D62E63" w:rsidRPr="00C8110C" w:rsidRDefault="00D62E63" w:rsidP="00D62E63">
      <w:pPr>
        <w:spacing w:line="440" w:lineRule="exact"/>
        <w:ind w:firstLineChars="200" w:firstLine="420"/>
        <w:rPr>
          <w:rFonts w:eastAsia="仿宋_GB2312"/>
          <w:color w:val="FF0000"/>
        </w:rPr>
      </w:pPr>
      <w:r w:rsidRPr="00C8110C">
        <w:rPr>
          <w:rFonts w:eastAsia="仿宋_GB2312" w:hint="eastAsia"/>
          <w:color w:val="FF0000"/>
        </w:rPr>
        <w:t>1.</w:t>
      </w:r>
      <w:r w:rsidRPr="00C8110C">
        <w:rPr>
          <w:rFonts w:eastAsia="仿宋_GB2312" w:hint="eastAsia"/>
          <w:color w:val="FF0000"/>
        </w:rPr>
        <w:t>培养学生具备坚定正确的政治方向、爱国情怀和较高的政治素质。结合专业知识的案例教学，让学生切身体会到国家、税收、公司发展和纳税是紧密相连的，充分意识到税收强国的原理。</w:t>
      </w:r>
    </w:p>
    <w:p w:rsidR="00D62E63" w:rsidRPr="00C8110C" w:rsidRDefault="00D62E63" w:rsidP="00D62E63">
      <w:pPr>
        <w:spacing w:line="440" w:lineRule="exact"/>
        <w:ind w:firstLineChars="200" w:firstLine="420"/>
        <w:rPr>
          <w:rFonts w:eastAsia="仿宋_GB2312"/>
          <w:color w:val="FF0000"/>
        </w:rPr>
      </w:pPr>
      <w:r w:rsidRPr="00C8110C">
        <w:rPr>
          <w:rFonts w:eastAsia="仿宋_GB2312" w:hint="eastAsia"/>
          <w:color w:val="FF0000"/>
        </w:rPr>
        <w:t>2.</w:t>
      </w:r>
      <w:r w:rsidRPr="00C8110C">
        <w:rPr>
          <w:rFonts w:eastAsia="仿宋_GB2312" w:hint="eastAsia"/>
          <w:color w:val="FF0000"/>
        </w:rPr>
        <w:t>培养学生具有高度的社会责任感。结合上市公司的社会责任分析的案例，培养学生今后无论是在企业的税务会计还是在普通纳税人的角色上，都具有高度的社会责任感和依法纳税的意识。</w:t>
      </w:r>
    </w:p>
    <w:p w:rsidR="00D62E63" w:rsidRDefault="00D62E63" w:rsidP="00D62E63">
      <w:pPr>
        <w:spacing w:line="440" w:lineRule="exac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>[</w:t>
      </w:r>
      <w:r>
        <w:rPr>
          <w:rFonts w:eastAsia="仿宋_GB2312" w:cs="仿宋_GB2312" w:hint="eastAsia"/>
          <w:b/>
          <w:bCs/>
        </w:rPr>
        <w:t>教学重点与难点</w:t>
      </w:r>
      <w:r>
        <w:rPr>
          <w:rFonts w:eastAsia="仿宋_GB2312"/>
          <w:b/>
          <w:bCs/>
        </w:rPr>
        <w:t>]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cs="仿宋_GB2312" w:hint="eastAsia"/>
        </w:rPr>
        <w:t>教学重点：税收概念、税收制度构成要素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cs="仿宋_GB2312" w:hint="eastAsia"/>
        </w:rPr>
        <w:t>教学难点：累进税率、对税收法律关系权利主体双方关系的理解</w:t>
      </w:r>
    </w:p>
    <w:p w:rsidR="00D62E63" w:rsidRDefault="00685452" w:rsidP="00D62E63">
      <w:pPr>
        <w:spacing w:line="440" w:lineRule="exact"/>
        <w:ind w:firstLineChars="200" w:firstLine="422"/>
        <w:rPr>
          <w:rFonts w:eastAsia="仿宋_GB2312"/>
          <w:b/>
        </w:rPr>
      </w:pPr>
      <w:r>
        <w:rPr>
          <w:rFonts w:eastAsia="仿宋_GB2312" w:hint="eastAsia"/>
          <w:b/>
        </w:rPr>
        <w:t>四</w:t>
      </w:r>
      <w:r w:rsidR="00D62E63">
        <w:rPr>
          <w:rFonts w:eastAsia="仿宋_GB2312" w:hint="eastAsia"/>
          <w:b/>
        </w:rPr>
        <w:t>、教学方法</w:t>
      </w:r>
      <w:r w:rsidR="00D62E63">
        <w:rPr>
          <w:rFonts w:eastAsia="仿宋_GB2312" w:hint="eastAsia"/>
          <w:b/>
        </w:rPr>
        <w:t xml:space="preserve">                           </w:t>
      </w:r>
    </w:p>
    <w:p w:rsidR="00D62E63" w:rsidRPr="00C8110C" w:rsidRDefault="00D62E63" w:rsidP="00D62E63">
      <w:pPr>
        <w:spacing w:line="440" w:lineRule="exact"/>
        <w:ind w:firstLineChars="200" w:firstLine="420"/>
        <w:rPr>
          <w:rFonts w:eastAsia="仿宋_GB2312"/>
          <w:color w:val="FF0000"/>
        </w:rPr>
      </w:pPr>
      <w:r>
        <w:rPr>
          <w:rFonts w:eastAsia="仿宋_GB2312" w:hint="eastAsia"/>
        </w:rPr>
        <w:t>本课程内容丰富，个别税种法条、条例等规定内容较多，理解有一定难度，需要通过多种练习加强对税收条款的认识和理解，因此本课程教学方法以教师为主导的启发式讲授教学法为主，研讨式教学为辅，通过多种方式的互动加强学生自主理解教学内容，注重内化吸收，结合专业职称证书考核要求，对教学方法进行优化，注重学生的自主学习和理解应用，鼓励学生通过实体企业纳税案例的解读掌握税收具体规定。</w:t>
      </w:r>
      <w:r w:rsidRPr="00C8110C">
        <w:rPr>
          <w:rFonts w:eastAsia="仿宋_GB2312" w:hint="eastAsia"/>
          <w:b/>
          <w:color w:val="FF0000"/>
        </w:rPr>
        <w:t>同时，注重学生德育素质培养，将课程知识和德育要素内容有机整合，形成对于人才培养方案的有力支撑，注重德育目标的实现。</w:t>
      </w:r>
    </w:p>
    <w:p w:rsidR="00D62E63" w:rsidRDefault="00685452" w:rsidP="00D62E63">
      <w:pPr>
        <w:spacing w:line="440" w:lineRule="exact"/>
        <w:ind w:firstLineChars="200" w:firstLine="422"/>
        <w:rPr>
          <w:rFonts w:eastAsia="仿宋_GB2312"/>
          <w:b/>
        </w:rPr>
      </w:pPr>
      <w:r>
        <w:rPr>
          <w:rFonts w:eastAsia="仿宋_GB2312" w:hint="eastAsia"/>
          <w:b/>
        </w:rPr>
        <w:lastRenderedPageBreak/>
        <w:t>五</w:t>
      </w:r>
      <w:r w:rsidR="00D62E63">
        <w:rPr>
          <w:rFonts w:eastAsia="仿宋_GB2312" w:hint="eastAsia"/>
          <w:b/>
        </w:rPr>
        <w:t>、课内外教学环节及基本要求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27"/>
        <w:gridCol w:w="827"/>
        <w:gridCol w:w="827"/>
        <w:gridCol w:w="827"/>
        <w:gridCol w:w="827"/>
        <w:gridCol w:w="1110"/>
        <w:gridCol w:w="1100"/>
      </w:tblGrid>
      <w:tr w:rsidR="00D62E63" w:rsidTr="00B14C9A">
        <w:trPr>
          <w:trHeight w:val="170"/>
        </w:trPr>
        <w:tc>
          <w:tcPr>
            <w:tcW w:w="851" w:type="dxa"/>
            <w:vMerge w:val="restart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984" w:type="dxa"/>
            <w:vMerge w:val="restart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教学内容</w:t>
            </w:r>
          </w:p>
        </w:tc>
        <w:tc>
          <w:tcPr>
            <w:tcW w:w="5245" w:type="dxa"/>
            <w:gridSpan w:val="6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课内学时</w:t>
            </w:r>
          </w:p>
        </w:tc>
        <w:tc>
          <w:tcPr>
            <w:tcW w:w="1100" w:type="dxa"/>
            <w:vMerge w:val="restart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课外学时</w:t>
            </w:r>
          </w:p>
        </w:tc>
      </w:tr>
      <w:tr w:rsidR="00D62E63" w:rsidTr="00B14C9A">
        <w:trPr>
          <w:trHeight w:val="170"/>
        </w:trPr>
        <w:tc>
          <w:tcPr>
            <w:tcW w:w="851" w:type="dxa"/>
            <w:vMerge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理论学时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上机学时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实验学时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实践学时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小计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其中研讨学时</w:t>
            </w:r>
          </w:p>
        </w:tc>
        <w:tc>
          <w:tcPr>
            <w:tcW w:w="1100" w:type="dxa"/>
            <w:vMerge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税法概论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tabs>
                <w:tab w:val="left" w:pos="4770"/>
              </w:tabs>
              <w:spacing w:line="4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增值税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22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消费税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企业所得税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8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18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个人所得税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关税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D62E63" w:rsidTr="00B14C9A">
        <w:trPr>
          <w:trHeight w:val="170"/>
        </w:trPr>
        <w:tc>
          <w:tcPr>
            <w:tcW w:w="851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合计</w:t>
            </w:r>
          </w:p>
        </w:tc>
        <w:tc>
          <w:tcPr>
            <w:tcW w:w="1984" w:type="dxa"/>
            <w:vAlign w:val="center"/>
          </w:tcPr>
          <w:p w:rsidR="00D62E63" w:rsidRDefault="00D62E63" w:rsidP="00B14C9A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48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16</w:t>
            </w: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48</w:t>
            </w:r>
          </w:p>
        </w:tc>
        <w:tc>
          <w:tcPr>
            <w:tcW w:w="1110" w:type="dxa"/>
            <w:vAlign w:val="center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1100" w:type="dxa"/>
          </w:tcPr>
          <w:p w:rsidR="00D62E63" w:rsidRDefault="00D62E63" w:rsidP="00B14C9A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</w:tr>
    </w:tbl>
    <w:p w:rsidR="00D62E63" w:rsidRDefault="00D62E63" w:rsidP="00D62E63">
      <w:pPr>
        <w:spacing w:line="440" w:lineRule="exact"/>
        <w:ind w:firstLineChars="200" w:firstLine="422"/>
        <w:rPr>
          <w:rFonts w:eastAsia="仿宋_GB2312"/>
          <w:b/>
        </w:rPr>
      </w:pPr>
    </w:p>
    <w:p w:rsidR="00D62E63" w:rsidRDefault="00685452" w:rsidP="00D62E63">
      <w:pPr>
        <w:spacing w:line="440" w:lineRule="exact"/>
        <w:ind w:firstLineChars="200" w:firstLine="422"/>
        <w:rPr>
          <w:rFonts w:eastAsia="仿宋_GB2312"/>
          <w:b/>
        </w:rPr>
      </w:pPr>
      <w:r>
        <w:rPr>
          <w:rFonts w:eastAsia="仿宋_GB2312" w:hint="eastAsia"/>
          <w:b/>
        </w:rPr>
        <w:t>六</w:t>
      </w:r>
      <w:r w:rsidR="00D62E63">
        <w:rPr>
          <w:rFonts w:eastAsia="仿宋_GB2312" w:hint="eastAsia"/>
          <w:b/>
        </w:rPr>
        <w:t>、考核内容及方式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 w:cs="仿宋_GB2312"/>
        </w:rPr>
      </w:pPr>
      <w:r>
        <w:rPr>
          <w:rFonts w:eastAsia="仿宋_GB2312" w:cs="仿宋_GB2312" w:hint="eastAsia"/>
        </w:rPr>
        <w:t>考试是对教与学的全面验收，是不可缺少的教学环节。考试题目要全面符合大纲要求，同时要做到体现重点，难度适中，题量适度，难度与题量应按教学要求来安排，对未作具体教学要求的内容不</w:t>
      </w:r>
      <w:proofErr w:type="gramStart"/>
      <w:r>
        <w:rPr>
          <w:rFonts w:eastAsia="仿宋_GB2312" w:cs="仿宋_GB2312" w:hint="eastAsia"/>
        </w:rPr>
        <w:t>作考试</w:t>
      </w:r>
      <w:proofErr w:type="gramEnd"/>
      <w:r>
        <w:rPr>
          <w:rFonts w:eastAsia="仿宋_GB2312" w:cs="仿宋_GB2312" w:hint="eastAsia"/>
        </w:rPr>
        <w:t>要求。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课程考核的指导思想：全面评价、师生评价和过程评价，注重德育成效。以平时成绩为主，理论考试为辅。全面考核学生的自学能力、</w:t>
      </w:r>
      <w:r>
        <w:rPr>
          <w:rFonts w:eastAsia="仿宋_GB2312"/>
        </w:rPr>
        <w:t>PPT</w:t>
      </w:r>
      <w:r>
        <w:rPr>
          <w:rFonts w:ascii="仿宋_GB2312" w:eastAsia="仿宋_GB2312" w:cs="仿宋_GB2312" w:hint="eastAsia"/>
        </w:rPr>
        <w:t>制作能力、团队协作能力、按时完成任务的习惯、诚信情况、语言表达能力等。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期末总评成绩</w:t>
      </w:r>
      <w:r>
        <w:rPr>
          <w:rFonts w:ascii="仿宋_GB2312" w:eastAsia="仿宋_GB2312" w:cs="仿宋_GB2312"/>
        </w:rPr>
        <w:t>=</w:t>
      </w:r>
      <w:r>
        <w:rPr>
          <w:rFonts w:eastAsia="仿宋_GB2312"/>
        </w:rPr>
        <w:t>60%</w:t>
      </w:r>
      <w:r>
        <w:rPr>
          <w:rFonts w:ascii="仿宋_GB2312" w:eastAsia="仿宋_GB2312" w:cs="仿宋_GB2312" w:hint="eastAsia"/>
        </w:rPr>
        <w:t>平时成绩</w:t>
      </w:r>
      <w:r>
        <w:rPr>
          <w:rFonts w:ascii="仿宋_GB2312" w:eastAsia="仿宋_GB2312" w:cs="仿宋_GB2312"/>
        </w:rPr>
        <w:t>+</w:t>
      </w:r>
      <w:r>
        <w:rPr>
          <w:rFonts w:eastAsia="仿宋_GB2312"/>
        </w:rPr>
        <w:t>40%</w:t>
      </w:r>
      <w:r>
        <w:rPr>
          <w:rFonts w:ascii="仿宋_GB2312" w:eastAsia="仿宋_GB2312" w:cs="仿宋_GB2312" w:hint="eastAsia"/>
        </w:rPr>
        <w:t>期末成绩。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平时成绩</w:t>
      </w:r>
      <w:r>
        <w:rPr>
          <w:rFonts w:ascii="仿宋_GB2312" w:eastAsia="仿宋_GB2312" w:cs="仿宋_GB2312"/>
        </w:rPr>
        <w:t>=</w:t>
      </w:r>
      <w:r>
        <w:rPr>
          <w:rFonts w:eastAsia="仿宋_GB2312" w:hint="eastAsia"/>
        </w:rPr>
        <w:t>80</w:t>
      </w:r>
      <w:r>
        <w:rPr>
          <w:rFonts w:eastAsia="仿宋_GB2312"/>
        </w:rPr>
        <w:t>%</w:t>
      </w:r>
      <w:r>
        <w:rPr>
          <w:rFonts w:ascii="仿宋_GB2312" w:eastAsia="仿宋_GB2312" w:cs="仿宋_GB2312" w:hint="eastAsia"/>
        </w:rPr>
        <w:t>自主学习成绩</w:t>
      </w:r>
      <w:r>
        <w:rPr>
          <w:rFonts w:ascii="仿宋_GB2312" w:eastAsia="仿宋_GB2312" w:cs="仿宋_GB2312"/>
        </w:rPr>
        <w:t>+</w:t>
      </w:r>
      <w:r>
        <w:rPr>
          <w:rFonts w:eastAsia="仿宋_GB2312" w:hint="eastAsia"/>
        </w:rPr>
        <w:t>20</w:t>
      </w:r>
      <w:r>
        <w:rPr>
          <w:rFonts w:eastAsia="仿宋_GB2312"/>
        </w:rPr>
        <w:t>%</w:t>
      </w:r>
      <w:r>
        <w:rPr>
          <w:rFonts w:ascii="仿宋_GB2312" w:eastAsia="仿宋_GB2312" w:cs="仿宋_GB2312" w:hint="eastAsia"/>
        </w:rPr>
        <w:t>过程性学习成绩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平时的自主学习成绩</w:t>
      </w:r>
      <w:r>
        <w:rPr>
          <w:rFonts w:ascii="仿宋_GB2312" w:eastAsia="仿宋_GB2312" w:cs="仿宋_GB2312"/>
        </w:rPr>
        <w:t>=</w:t>
      </w:r>
      <w:r>
        <w:rPr>
          <w:rFonts w:eastAsia="仿宋_GB2312"/>
        </w:rPr>
        <w:t>70%</w:t>
      </w:r>
      <w:r>
        <w:rPr>
          <w:rFonts w:ascii="仿宋_GB2312" w:eastAsia="仿宋_GB2312" w:cs="仿宋_GB2312" w:hint="eastAsia"/>
        </w:rPr>
        <w:t>理论学习成绩</w:t>
      </w:r>
      <w:r>
        <w:rPr>
          <w:rFonts w:ascii="仿宋_GB2312" w:eastAsia="仿宋_GB2312" w:cs="仿宋_GB2312"/>
        </w:rPr>
        <w:t>+</w:t>
      </w:r>
      <w:r>
        <w:rPr>
          <w:rFonts w:eastAsia="仿宋_GB2312"/>
        </w:rPr>
        <w:t>30%</w:t>
      </w:r>
      <w:r>
        <w:rPr>
          <w:rFonts w:ascii="仿宋_GB2312" w:eastAsia="仿宋_GB2312" w:cs="仿宋_GB2312" w:hint="eastAsia"/>
        </w:rPr>
        <w:t>实验学习成绩。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平时理论学习成绩以自学测试成绩和作业成绩、</w:t>
      </w:r>
      <w:proofErr w:type="gramStart"/>
      <w:r>
        <w:rPr>
          <w:rFonts w:ascii="仿宋_GB2312" w:eastAsia="仿宋_GB2312" w:cs="仿宋_GB2312" w:hint="eastAsia"/>
        </w:rPr>
        <w:t>思政评价</w:t>
      </w:r>
      <w:proofErr w:type="gramEnd"/>
      <w:r>
        <w:rPr>
          <w:rFonts w:ascii="仿宋_GB2312" w:eastAsia="仿宋_GB2312" w:cs="仿宋_GB2312" w:hint="eastAsia"/>
        </w:rPr>
        <w:t>成绩为主，可酌情加互动表现等，平时实验成绩以纳税申报表为依据。</w:t>
      </w:r>
    </w:p>
    <w:p w:rsidR="00D62E63" w:rsidRDefault="00D62E63" w:rsidP="00D62E63">
      <w:pPr>
        <w:spacing w:line="440" w:lineRule="exact"/>
        <w:ind w:firstLineChars="200" w:firstLine="422"/>
        <w:rPr>
          <w:rFonts w:ascii="仿宋_GB2312" w:eastAsia="仿宋_GB2312"/>
          <w:b/>
        </w:rPr>
      </w:pPr>
      <w:proofErr w:type="gramStart"/>
      <w:r>
        <w:rPr>
          <w:rFonts w:ascii="仿宋_GB2312" w:eastAsia="仿宋_GB2312" w:cs="仿宋_GB2312" w:hint="eastAsia"/>
          <w:b/>
        </w:rPr>
        <w:t>思政评价</w:t>
      </w:r>
      <w:proofErr w:type="gramEnd"/>
      <w:r>
        <w:rPr>
          <w:rFonts w:ascii="仿宋_GB2312" w:eastAsia="仿宋_GB2312" w:cs="仿宋_GB2312" w:hint="eastAsia"/>
          <w:b/>
        </w:rPr>
        <w:t>成绩包括学习态度改进程度、学习过程表现、</w:t>
      </w:r>
      <w:proofErr w:type="gramStart"/>
      <w:r>
        <w:rPr>
          <w:rFonts w:ascii="仿宋_GB2312" w:eastAsia="仿宋_GB2312" w:cs="仿宋_GB2312" w:hint="eastAsia"/>
          <w:b/>
        </w:rPr>
        <w:t>思政作业</w:t>
      </w:r>
      <w:proofErr w:type="gramEnd"/>
      <w:r>
        <w:rPr>
          <w:rFonts w:ascii="仿宋_GB2312" w:eastAsia="仿宋_GB2312" w:cs="仿宋_GB2312" w:hint="eastAsia"/>
          <w:b/>
        </w:rPr>
        <w:t>完成情况等方面</w:t>
      </w:r>
      <w:r>
        <w:rPr>
          <w:rFonts w:ascii="仿宋_GB2312" w:eastAsia="仿宋_GB2312" w:cs="仿宋_GB2312" w:hint="eastAsia"/>
        </w:rPr>
        <w:t>，</w:t>
      </w:r>
      <w:r>
        <w:rPr>
          <w:rFonts w:ascii="仿宋_GB2312" w:eastAsia="仿宋_GB2312" w:cs="仿宋_GB2312" w:hint="eastAsia"/>
          <w:b/>
        </w:rPr>
        <w:t>通过多途径记录、多维度考察，给予定量和定性的评价。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平时过程性学习成绩主要以出勤和课堂表现、课程平台的讨论发言等过程表现为依据。</w:t>
      </w:r>
    </w:p>
    <w:p w:rsidR="00D62E63" w:rsidRDefault="00D62E63" w:rsidP="00D62E63">
      <w:pPr>
        <w:spacing w:line="44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期末成绩以理论考试为依据。</w:t>
      </w:r>
    </w:p>
    <w:p w:rsidR="00D62E63" w:rsidRDefault="00685452" w:rsidP="00D62E63">
      <w:pPr>
        <w:spacing w:line="440" w:lineRule="exact"/>
        <w:ind w:firstLineChars="200" w:firstLine="422"/>
        <w:rPr>
          <w:rFonts w:eastAsia="仿宋_GB2312"/>
          <w:b/>
        </w:rPr>
      </w:pPr>
      <w:r>
        <w:rPr>
          <w:rFonts w:eastAsia="仿宋_GB2312" w:hint="eastAsia"/>
          <w:b/>
        </w:rPr>
        <w:t>七</w:t>
      </w:r>
      <w:r w:rsidR="00D62E63">
        <w:rPr>
          <w:rFonts w:eastAsia="仿宋_GB2312" w:hint="eastAsia"/>
          <w:b/>
        </w:rPr>
        <w:t>、教材与参考资料</w:t>
      </w:r>
      <w:bookmarkStart w:id="3" w:name="_GoBack"/>
      <w:bookmarkEnd w:id="3"/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cs="仿宋_GB2312" w:hint="eastAsia"/>
        </w:rPr>
        <w:t>1.</w:t>
      </w:r>
      <w:r>
        <w:rPr>
          <w:rFonts w:eastAsia="仿宋_GB2312" w:cs="仿宋_GB2312" w:hint="eastAsia"/>
        </w:rPr>
        <w:t>袁葵芳主编《税法教程与案例》浙江大学出版社</w:t>
      </w:r>
      <w:r>
        <w:rPr>
          <w:rFonts w:eastAsia="仿宋_GB2312"/>
        </w:rPr>
        <w:t xml:space="preserve">     201</w:t>
      </w:r>
      <w:r>
        <w:rPr>
          <w:rFonts w:eastAsia="仿宋_GB2312" w:hint="eastAsia"/>
        </w:rPr>
        <w:t>8</w:t>
      </w:r>
      <w:r>
        <w:rPr>
          <w:rFonts w:eastAsia="仿宋_GB2312" w:cs="仿宋_GB2312" w:hint="eastAsia"/>
        </w:rPr>
        <w:t>年</w:t>
      </w:r>
      <w:r>
        <w:rPr>
          <w:rFonts w:eastAsia="仿宋_GB2312"/>
        </w:rPr>
        <w:t>8</w:t>
      </w:r>
      <w:r>
        <w:rPr>
          <w:rFonts w:eastAsia="仿宋_GB2312" w:cs="仿宋_GB2312" w:hint="eastAsia"/>
        </w:rPr>
        <w:t>月</w:t>
      </w:r>
    </w:p>
    <w:p w:rsidR="00D62E63" w:rsidRDefault="00D62E63" w:rsidP="00D62E63">
      <w:pPr>
        <w:spacing w:line="440" w:lineRule="exact"/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、</w:t>
      </w:r>
      <w:r>
        <w:rPr>
          <w:rFonts w:eastAsia="仿宋_GB2312" w:cs="仿宋_GB2312" w:hint="eastAsia"/>
        </w:rPr>
        <w:t>《税法》中国注册会计师考试协会编经济科学出版社</w:t>
      </w:r>
      <w:r>
        <w:rPr>
          <w:rFonts w:eastAsia="仿宋_GB2312"/>
        </w:rPr>
        <w:t xml:space="preserve">   201</w:t>
      </w:r>
      <w:r>
        <w:rPr>
          <w:rFonts w:eastAsia="仿宋_GB2312" w:hint="eastAsia"/>
        </w:rPr>
        <w:t>8</w:t>
      </w:r>
      <w:r>
        <w:rPr>
          <w:rFonts w:eastAsia="仿宋_GB2312" w:cs="仿宋_GB2312" w:hint="eastAsia"/>
        </w:rPr>
        <w:t>年</w:t>
      </w:r>
      <w:r>
        <w:rPr>
          <w:rFonts w:eastAsia="仿宋_GB2312"/>
        </w:rPr>
        <w:t>4</w:t>
      </w:r>
      <w:r>
        <w:rPr>
          <w:rFonts w:eastAsia="仿宋_GB2312" w:cs="仿宋_GB2312" w:hint="eastAsia"/>
        </w:rPr>
        <w:t>月（注：每年都改</w:t>
      </w:r>
      <w:r>
        <w:rPr>
          <w:rFonts w:eastAsia="仿宋_GB2312" w:cs="仿宋_GB2312" w:hint="eastAsia"/>
        </w:rPr>
        <w:lastRenderedPageBreak/>
        <w:t>版）</w:t>
      </w:r>
    </w:p>
    <w:p w:rsidR="00D62E63" w:rsidRDefault="00D62E63" w:rsidP="00D62E63">
      <w:pPr>
        <w:spacing w:line="440" w:lineRule="exact"/>
        <w:rPr>
          <w:rFonts w:ascii="仿宋_GB2312" w:eastAsia="仿宋_GB2312" w:hAnsi="仿宋_GB2312"/>
        </w:rPr>
      </w:pPr>
      <w:r>
        <w:rPr>
          <w:rFonts w:eastAsia="仿宋_GB2312" w:hint="eastAsia"/>
        </w:rPr>
        <w:t>3</w:t>
      </w:r>
      <w:r>
        <w:rPr>
          <w:rFonts w:eastAsia="仿宋_GB2312" w:cs="仿宋_GB2312" w:hint="eastAsia"/>
        </w:rPr>
        <w:t>、</w:t>
      </w:r>
      <w:r>
        <w:rPr>
          <w:rFonts w:eastAsia="仿宋_GB2312"/>
        </w:rPr>
        <w:t>201</w:t>
      </w:r>
      <w:r>
        <w:rPr>
          <w:rFonts w:eastAsia="仿宋_GB2312" w:hint="eastAsia"/>
        </w:rPr>
        <w:t>8</w:t>
      </w:r>
      <w:r>
        <w:rPr>
          <w:rFonts w:eastAsia="仿宋_GB2312" w:cs="仿宋_GB2312" w:hint="eastAsia"/>
        </w:rPr>
        <w:t>年注册会计师考试应试指导及全真模拟测试</w:t>
      </w:r>
      <w:r>
        <w:rPr>
          <w:rFonts w:eastAsia="仿宋_GB2312"/>
        </w:rPr>
        <w:t>——</w:t>
      </w:r>
      <w:r>
        <w:rPr>
          <w:rFonts w:eastAsia="仿宋_GB2312" w:cs="仿宋_GB2312" w:hint="eastAsia"/>
        </w:rPr>
        <w:t>轻松过关</w:t>
      </w:r>
      <w:r>
        <w:rPr>
          <w:rFonts w:eastAsia="仿宋_GB2312"/>
        </w:rPr>
        <w:t xml:space="preserve">1  </w:t>
      </w:r>
      <w:r>
        <w:rPr>
          <w:rFonts w:eastAsia="仿宋_GB2312" w:cs="仿宋_GB2312" w:hint="eastAsia"/>
        </w:rPr>
        <w:t>刘颖编著北京大学出版社</w:t>
      </w:r>
      <w:r>
        <w:rPr>
          <w:rFonts w:eastAsia="仿宋_GB2312"/>
        </w:rPr>
        <w:t xml:space="preserve">    201</w:t>
      </w:r>
      <w:r>
        <w:rPr>
          <w:rFonts w:eastAsia="仿宋_GB2312" w:hint="eastAsia"/>
        </w:rPr>
        <w:t>8</w:t>
      </w:r>
      <w:r>
        <w:rPr>
          <w:rFonts w:eastAsia="仿宋_GB2312" w:cs="仿宋_GB2312" w:hint="eastAsia"/>
        </w:rPr>
        <w:t>年</w:t>
      </w:r>
      <w:r>
        <w:rPr>
          <w:rFonts w:eastAsia="仿宋_GB2312"/>
        </w:rPr>
        <w:t>4</w:t>
      </w:r>
      <w:r>
        <w:rPr>
          <w:rFonts w:eastAsia="仿宋_GB2312" w:cs="仿宋_GB2312" w:hint="eastAsia"/>
        </w:rPr>
        <w:t>月（注：每年都改版）</w:t>
      </w:r>
    </w:p>
    <w:sectPr w:rsidR="00D62E63" w:rsidSect="00C8110C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90" w:rsidRDefault="00980D90" w:rsidP="009F1A4D">
      <w:r>
        <w:separator/>
      </w:r>
    </w:p>
  </w:endnote>
  <w:endnote w:type="continuationSeparator" w:id="0">
    <w:p w:rsidR="00980D90" w:rsidRDefault="00980D90" w:rsidP="009F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4D" w:rsidRDefault="009F1A4D">
    <w:pPr>
      <w:pStyle w:val="ac"/>
      <w:jc w:val="center"/>
    </w:pPr>
  </w:p>
  <w:p w:rsidR="009F1A4D" w:rsidRDefault="009F1A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90" w:rsidRDefault="00980D90" w:rsidP="009F1A4D">
      <w:r>
        <w:separator/>
      </w:r>
    </w:p>
  </w:footnote>
  <w:footnote w:type="continuationSeparator" w:id="0">
    <w:p w:rsidR="00980D90" w:rsidRDefault="00980D90" w:rsidP="009F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2310D"/>
    <w:multiLevelType w:val="singleLevel"/>
    <w:tmpl w:val="A642310D"/>
    <w:lvl w:ilvl="0">
      <w:start w:val="1"/>
      <w:numFmt w:val="decimal"/>
      <w:suff w:val="nothing"/>
      <w:lvlText w:val="（%1）"/>
      <w:lvlJc w:val="left"/>
    </w:lvl>
  </w:abstractNum>
  <w:abstractNum w:abstractNumId="1">
    <w:nsid w:val="00000002"/>
    <w:multiLevelType w:val="hybridMultilevel"/>
    <w:tmpl w:val="CB62211A"/>
    <w:lvl w:ilvl="0" w:tplc="AE7650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hybridMultilevel"/>
    <w:tmpl w:val="6122DA90"/>
    <w:lvl w:ilvl="0" w:tplc="92E4D0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EE5AFD"/>
    <w:multiLevelType w:val="hybridMultilevel"/>
    <w:tmpl w:val="1CE2657A"/>
    <w:lvl w:ilvl="0" w:tplc="E2D82322">
      <w:start w:val="1"/>
      <w:numFmt w:val="japaneseCounting"/>
      <w:lvlText w:val="%1、"/>
      <w:lvlJc w:val="left"/>
      <w:pPr>
        <w:ind w:left="3027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</w:lvl>
  </w:abstractNum>
  <w:abstractNum w:abstractNumId="4">
    <w:nsid w:val="1047229E"/>
    <w:multiLevelType w:val="hybridMultilevel"/>
    <w:tmpl w:val="DFC08AE0"/>
    <w:lvl w:ilvl="0" w:tplc="A43C357A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890A33"/>
    <w:multiLevelType w:val="hybridMultilevel"/>
    <w:tmpl w:val="D09C78A2"/>
    <w:lvl w:ilvl="0" w:tplc="485697E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840898"/>
    <w:multiLevelType w:val="singleLevel"/>
    <w:tmpl w:val="15840898"/>
    <w:lvl w:ilvl="0">
      <w:start w:val="1"/>
      <w:numFmt w:val="decimal"/>
      <w:suff w:val="nothing"/>
      <w:lvlText w:val="（%1）"/>
      <w:lvlJc w:val="left"/>
    </w:lvl>
  </w:abstractNum>
  <w:abstractNum w:abstractNumId="7">
    <w:nsid w:val="20784831"/>
    <w:multiLevelType w:val="hybridMultilevel"/>
    <w:tmpl w:val="AD123538"/>
    <w:lvl w:ilvl="0" w:tplc="20E8A7D8">
      <w:start w:val="1"/>
      <w:numFmt w:val="decimal"/>
      <w:lvlText w:val="%1."/>
      <w:lvlJc w:val="left"/>
      <w:pPr>
        <w:ind w:left="317" w:hanging="212"/>
        <w:jc w:val="left"/>
      </w:pPr>
      <w:rPr>
        <w:rFonts w:ascii="仿宋" w:eastAsia="仿宋" w:hAnsi="仿宋" w:cs="仿宋" w:hint="default"/>
        <w:spacing w:val="1"/>
        <w:w w:val="99"/>
        <w:sz w:val="19"/>
        <w:szCs w:val="19"/>
      </w:rPr>
    </w:lvl>
    <w:lvl w:ilvl="1" w:tplc="BB204C48">
      <w:numFmt w:val="bullet"/>
      <w:lvlText w:val="•"/>
      <w:lvlJc w:val="left"/>
      <w:pPr>
        <w:ind w:left="568" w:hanging="212"/>
      </w:pPr>
      <w:rPr>
        <w:rFonts w:hint="default"/>
      </w:rPr>
    </w:lvl>
    <w:lvl w:ilvl="2" w:tplc="DA92AAB6">
      <w:numFmt w:val="bullet"/>
      <w:lvlText w:val="•"/>
      <w:lvlJc w:val="left"/>
      <w:pPr>
        <w:ind w:left="816" w:hanging="212"/>
      </w:pPr>
      <w:rPr>
        <w:rFonts w:hint="default"/>
      </w:rPr>
    </w:lvl>
    <w:lvl w:ilvl="3" w:tplc="B19E6EC4">
      <w:numFmt w:val="bullet"/>
      <w:lvlText w:val="•"/>
      <w:lvlJc w:val="left"/>
      <w:pPr>
        <w:ind w:left="1065" w:hanging="212"/>
      </w:pPr>
      <w:rPr>
        <w:rFonts w:hint="default"/>
      </w:rPr>
    </w:lvl>
    <w:lvl w:ilvl="4" w:tplc="C78CC4D6">
      <w:numFmt w:val="bullet"/>
      <w:lvlText w:val="•"/>
      <w:lvlJc w:val="left"/>
      <w:pPr>
        <w:ind w:left="1313" w:hanging="212"/>
      </w:pPr>
      <w:rPr>
        <w:rFonts w:hint="default"/>
      </w:rPr>
    </w:lvl>
    <w:lvl w:ilvl="5" w:tplc="BB064374">
      <w:numFmt w:val="bullet"/>
      <w:lvlText w:val="•"/>
      <w:lvlJc w:val="left"/>
      <w:pPr>
        <w:ind w:left="1562" w:hanging="212"/>
      </w:pPr>
      <w:rPr>
        <w:rFonts w:hint="default"/>
      </w:rPr>
    </w:lvl>
    <w:lvl w:ilvl="6" w:tplc="3A0C330C">
      <w:numFmt w:val="bullet"/>
      <w:lvlText w:val="•"/>
      <w:lvlJc w:val="left"/>
      <w:pPr>
        <w:ind w:left="1810" w:hanging="212"/>
      </w:pPr>
      <w:rPr>
        <w:rFonts w:hint="default"/>
      </w:rPr>
    </w:lvl>
    <w:lvl w:ilvl="7" w:tplc="D7AC9A84">
      <w:numFmt w:val="bullet"/>
      <w:lvlText w:val="•"/>
      <w:lvlJc w:val="left"/>
      <w:pPr>
        <w:ind w:left="2058" w:hanging="212"/>
      </w:pPr>
      <w:rPr>
        <w:rFonts w:hint="default"/>
      </w:rPr>
    </w:lvl>
    <w:lvl w:ilvl="8" w:tplc="3B1C1804">
      <w:numFmt w:val="bullet"/>
      <w:lvlText w:val="•"/>
      <w:lvlJc w:val="left"/>
      <w:pPr>
        <w:ind w:left="2307" w:hanging="212"/>
      </w:pPr>
      <w:rPr>
        <w:rFonts w:hint="default"/>
      </w:rPr>
    </w:lvl>
  </w:abstractNum>
  <w:abstractNum w:abstractNumId="8">
    <w:nsid w:val="24C968B6"/>
    <w:multiLevelType w:val="multilevel"/>
    <w:tmpl w:val="24C968B6"/>
    <w:lvl w:ilvl="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9">
    <w:nsid w:val="3D51EB64"/>
    <w:multiLevelType w:val="singleLevel"/>
    <w:tmpl w:val="3D51EB64"/>
    <w:lvl w:ilvl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57B33023"/>
    <w:multiLevelType w:val="hybridMultilevel"/>
    <w:tmpl w:val="E280CA1A"/>
    <w:lvl w:ilvl="0" w:tplc="CE6200D8">
      <w:start w:val="1"/>
      <w:numFmt w:val="decimal"/>
      <w:lvlText w:val="%1."/>
      <w:lvlJc w:val="left"/>
      <w:pPr>
        <w:ind w:left="108" w:hanging="209"/>
        <w:jc w:val="left"/>
      </w:pPr>
      <w:rPr>
        <w:rFonts w:ascii="仿宋" w:eastAsia="仿宋" w:hAnsi="仿宋" w:cs="仿宋" w:hint="default"/>
        <w:spacing w:val="-2"/>
        <w:w w:val="99"/>
        <w:sz w:val="19"/>
        <w:szCs w:val="19"/>
      </w:rPr>
    </w:lvl>
    <w:lvl w:ilvl="1" w:tplc="A2AE656E">
      <w:numFmt w:val="bullet"/>
      <w:lvlText w:val="•"/>
      <w:lvlJc w:val="left"/>
      <w:pPr>
        <w:ind w:left="323" w:hanging="209"/>
      </w:pPr>
      <w:rPr>
        <w:rFonts w:hint="default"/>
      </w:rPr>
    </w:lvl>
    <w:lvl w:ilvl="2" w:tplc="9AE82066">
      <w:numFmt w:val="bullet"/>
      <w:lvlText w:val="•"/>
      <w:lvlJc w:val="left"/>
      <w:pPr>
        <w:ind w:left="546" w:hanging="209"/>
      </w:pPr>
      <w:rPr>
        <w:rFonts w:hint="default"/>
      </w:rPr>
    </w:lvl>
    <w:lvl w:ilvl="3" w:tplc="3E1640E0">
      <w:numFmt w:val="bullet"/>
      <w:lvlText w:val="•"/>
      <w:lvlJc w:val="left"/>
      <w:pPr>
        <w:ind w:left="769" w:hanging="209"/>
      </w:pPr>
      <w:rPr>
        <w:rFonts w:hint="default"/>
      </w:rPr>
    </w:lvl>
    <w:lvl w:ilvl="4" w:tplc="66FC6232">
      <w:numFmt w:val="bullet"/>
      <w:lvlText w:val="•"/>
      <w:lvlJc w:val="left"/>
      <w:pPr>
        <w:ind w:left="992" w:hanging="209"/>
      </w:pPr>
      <w:rPr>
        <w:rFonts w:hint="default"/>
      </w:rPr>
    </w:lvl>
    <w:lvl w:ilvl="5" w:tplc="A71C7930">
      <w:numFmt w:val="bullet"/>
      <w:lvlText w:val="•"/>
      <w:lvlJc w:val="left"/>
      <w:pPr>
        <w:ind w:left="1216" w:hanging="209"/>
      </w:pPr>
      <w:rPr>
        <w:rFonts w:hint="default"/>
      </w:rPr>
    </w:lvl>
    <w:lvl w:ilvl="6" w:tplc="A39C2664">
      <w:numFmt w:val="bullet"/>
      <w:lvlText w:val="•"/>
      <w:lvlJc w:val="left"/>
      <w:pPr>
        <w:ind w:left="1439" w:hanging="209"/>
      </w:pPr>
      <w:rPr>
        <w:rFonts w:hint="default"/>
      </w:rPr>
    </w:lvl>
    <w:lvl w:ilvl="7" w:tplc="2F9AB06A">
      <w:numFmt w:val="bullet"/>
      <w:lvlText w:val="•"/>
      <w:lvlJc w:val="left"/>
      <w:pPr>
        <w:ind w:left="1662" w:hanging="209"/>
      </w:pPr>
      <w:rPr>
        <w:rFonts w:hint="default"/>
      </w:rPr>
    </w:lvl>
    <w:lvl w:ilvl="8" w:tplc="6C8C94C0">
      <w:numFmt w:val="bullet"/>
      <w:lvlText w:val="•"/>
      <w:lvlJc w:val="left"/>
      <w:pPr>
        <w:ind w:left="1885" w:hanging="209"/>
      </w:pPr>
      <w:rPr>
        <w:rFonts w:hint="default"/>
      </w:rPr>
    </w:lvl>
  </w:abstractNum>
  <w:abstractNum w:abstractNumId="11">
    <w:nsid w:val="609A44FC"/>
    <w:multiLevelType w:val="hybridMultilevel"/>
    <w:tmpl w:val="98B60D0E"/>
    <w:lvl w:ilvl="0" w:tplc="1F06938C">
      <w:start w:val="1"/>
      <w:numFmt w:val="decimal"/>
      <w:lvlText w:val="%1."/>
      <w:lvlJc w:val="left"/>
      <w:pPr>
        <w:ind w:left="108" w:hanging="212"/>
        <w:jc w:val="left"/>
      </w:pPr>
      <w:rPr>
        <w:rFonts w:ascii="仿宋" w:eastAsia="仿宋" w:hAnsi="仿宋" w:cs="仿宋" w:hint="default"/>
        <w:spacing w:val="1"/>
        <w:w w:val="99"/>
        <w:sz w:val="19"/>
        <w:szCs w:val="19"/>
      </w:rPr>
    </w:lvl>
    <w:lvl w:ilvl="1" w:tplc="FFBA51B4">
      <w:numFmt w:val="bullet"/>
      <w:lvlText w:val="•"/>
      <w:lvlJc w:val="left"/>
      <w:pPr>
        <w:ind w:left="323" w:hanging="212"/>
      </w:pPr>
      <w:rPr>
        <w:rFonts w:hint="default"/>
      </w:rPr>
    </w:lvl>
    <w:lvl w:ilvl="2" w:tplc="FC6C40A0">
      <w:numFmt w:val="bullet"/>
      <w:lvlText w:val="•"/>
      <w:lvlJc w:val="left"/>
      <w:pPr>
        <w:ind w:left="546" w:hanging="212"/>
      </w:pPr>
      <w:rPr>
        <w:rFonts w:hint="default"/>
      </w:rPr>
    </w:lvl>
    <w:lvl w:ilvl="3" w:tplc="B01A65B0">
      <w:numFmt w:val="bullet"/>
      <w:lvlText w:val="•"/>
      <w:lvlJc w:val="left"/>
      <w:pPr>
        <w:ind w:left="769" w:hanging="212"/>
      </w:pPr>
      <w:rPr>
        <w:rFonts w:hint="default"/>
      </w:rPr>
    </w:lvl>
    <w:lvl w:ilvl="4" w:tplc="880A7CFC">
      <w:numFmt w:val="bullet"/>
      <w:lvlText w:val="•"/>
      <w:lvlJc w:val="left"/>
      <w:pPr>
        <w:ind w:left="992" w:hanging="212"/>
      </w:pPr>
      <w:rPr>
        <w:rFonts w:hint="default"/>
      </w:rPr>
    </w:lvl>
    <w:lvl w:ilvl="5" w:tplc="4DB0DE3C">
      <w:numFmt w:val="bullet"/>
      <w:lvlText w:val="•"/>
      <w:lvlJc w:val="left"/>
      <w:pPr>
        <w:ind w:left="1216" w:hanging="212"/>
      </w:pPr>
      <w:rPr>
        <w:rFonts w:hint="default"/>
      </w:rPr>
    </w:lvl>
    <w:lvl w:ilvl="6" w:tplc="2120360A">
      <w:numFmt w:val="bullet"/>
      <w:lvlText w:val="•"/>
      <w:lvlJc w:val="left"/>
      <w:pPr>
        <w:ind w:left="1439" w:hanging="212"/>
      </w:pPr>
      <w:rPr>
        <w:rFonts w:hint="default"/>
      </w:rPr>
    </w:lvl>
    <w:lvl w:ilvl="7" w:tplc="8AEE54FA">
      <w:numFmt w:val="bullet"/>
      <w:lvlText w:val="•"/>
      <w:lvlJc w:val="left"/>
      <w:pPr>
        <w:ind w:left="1662" w:hanging="212"/>
      </w:pPr>
      <w:rPr>
        <w:rFonts w:hint="default"/>
      </w:rPr>
    </w:lvl>
    <w:lvl w:ilvl="8" w:tplc="7BDE6EF8">
      <w:numFmt w:val="bullet"/>
      <w:lvlText w:val="•"/>
      <w:lvlJc w:val="left"/>
      <w:pPr>
        <w:ind w:left="1885" w:hanging="212"/>
      </w:pPr>
      <w:rPr>
        <w:rFonts w:hint="default"/>
      </w:rPr>
    </w:lvl>
  </w:abstractNum>
  <w:abstractNum w:abstractNumId="12">
    <w:nsid w:val="7944664A"/>
    <w:multiLevelType w:val="hybridMultilevel"/>
    <w:tmpl w:val="CDEA3498"/>
    <w:lvl w:ilvl="0" w:tplc="0B74E01A">
      <w:start w:val="1"/>
      <w:numFmt w:val="decimal"/>
      <w:lvlText w:val="%1."/>
      <w:lvlJc w:val="left"/>
      <w:pPr>
        <w:ind w:left="106" w:hanging="317"/>
        <w:jc w:val="left"/>
      </w:pPr>
      <w:rPr>
        <w:rFonts w:ascii="仿宋" w:eastAsia="仿宋" w:hAnsi="仿宋" w:cs="仿宋" w:hint="default"/>
        <w:spacing w:val="0"/>
        <w:w w:val="99"/>
        <w:sz w:val="21"/>
        <w:szCs w:val="21"/>
      </w:rPr>
    </w:lvl>
    <w:lvl w:ilvl="1" w:tplc="FC80735E">
      <w:numFmt w:val="bullet"/>
      <w:lvlText w:val="•"/>
      <w:lvlJc w:val="left"/>
      <w:pPr>
        <w:ind w:left="370" w:hanging="317"/>
      </w:pPr>
      <w:rPr>
        <w:rFonts w:hint="default"/>
      </w:rPr>
    </w:lvl>
    <w:lvl w:ilvl="2" w:tplc="6AEA23BE">
      <w:numFmt w:val="bullet"/>
      <w:lvlText w:val="•"/>
      <w:lvlJc w:val="left"/>
      <w:pPr>
        <w:ind w:left="640" w:hanging="317"/>
      </w:pPr>
      <w:rPr>
        <w:rFonts w:hint="default"/>
      </w:rPr>
    </w:lvl>
    <w:lvl w:ilvl="3" w:tplc="AD82DF80">
      <w:numFmt w:val="bullet"/>
      <w:lvlText w:val="•"/>
      <w:lvlJc w:val="left"/>
      <w:pPr>
        <w:ind w:left="911" w:hanging="317"/>
      </w:pPr>
      <w:rPr>
        <w:rFonts w:hint="default"/>
      </w:rPr>
    </w:lvl>
    <w:lvl w:ilvl="4" w:tplc="EFF675E0">
      <w:numFmt w:val="bullet"/>
      <w:lvlText w:val="•"/>
      <w:lvlJc w:val="left"/>
      <w:pPr>
        <w:ind w:left="1181" w:hanging="317"/>
      </w:pPr>
      <w:rPr>
        <w:rFonts w:hint="default"/>
      </w:rPr>
    </w:lvl>
    <w:lvl w:ilvl="5" w:tplc="9E00EE1E">
      <w:numFmt w:val="bullet"/>
      <w:lvlText w:val="•"/>
      <w:lvlJc w:val="left"/>
      <w:pPr>
        <w:ind w:left="1452" w:hanging="317"/>
      </w:pPr>
      <w:rPr>
        <w:rFonts w:hint="default"/>
      </w:rPr>
    </w:lvl>
    <w:lvl w:ilvl="6" w:tplc="A1AE2B84">
      <w:numFmt w:val="bullet"/>
      <w:lvlText w:val="•"/>
      <w:lvlJc w:val="left"/>
      <w:pPr>
        <w:ind w:left="1722" w:hanging="317"/>
      </w:pPr>
      <w:rPr>
        <w:rFonts w:hint="default"/>
      </w:rPr>
    </w:lvl>
    <w:lvl w:ilvl="7" w:tplc="D5F23DF4">
      <w:numFmt w:val="bullet"/>
      <w:lvlText w:val="•"/>
      <w:lvlJc w:val="left"/>
      <w:pPr>
        <w:ind w:left="1992" w:hanging="317"/>
      </w:pPr>
      <w:rPr>
        <w:rFonts w:hint="default"/>
      </w:rPr>
    </w:lvl>
    <w:lvl w:ilvl="8" w:tplc="2E36267C">
      <w:numFmt w:val="bullet"/>
      <w:lvlText w:val="•"/>
      <w:lvlJc w:val="left"/>
      <w:pPr>
        <w:ind w:left="2263" w:hanging="317"/>
      </w:pPr>
      <w:rPr>
        <w:rFonts w:hint="default"/>
      </w:rPr>
    </w:lvl>
  </w:abstractNum>
  <w:abstractNum w:abstractNumId="13">
    <w:nsid w:val="7D0A4D9F"/>
    <w:multiLevelType w:val="hybridMultilevel"/>
    <w:tmpl w:val="A0F0C6BA"/>
    <w:lvl w:ilvl="0" w:tplc="550AED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63"/>
    <w:rsid w:val="000243D8"/>
    <w:rsid w:val="00037598"/>
    <w:rsid w:val="000C53EF"/>
    <w:rsid w:val="001806F1"/>
    <w:rsid w:val="004E1ADF"/>
    <w:rsid w:val="005D57C4"/>
    <w:rsid w:val="00604089"/>
    <w:rsid w:val="00685452"/>
    <w:rsid w:val="006A05A7"/>
    <w:rsid w:val="00700741"/>
    <w:rsid w:val="00842D48"/>
    <w:rsid w:val="0086487C"/>
    <w:rsid w:val="008E5877"/>
    <w:rsid w:val="0094532C"/>
    <w:rsid w:val="00980D90"/>
    <w:rsid w:val="009F1A4D"/>
    <w:rsid w:val="00B42504"/>
    <w:rsid w:val="00B77056"/>
    <w:rsid w:val="00C8110C"/>
    <w:rsid w:val="00CB4731"/>
    <w:rsid w:val="00D62E63"/>
    <w:rsid w:val="00D827F7"/>
    <w:rsid w:val="00D90C4C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2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40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E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E63"/>
    <w:rPr>
      <w:sz w:val="18"/>
      <w:szCs w:val="18"/>
    </w:rPr>
  </w:style>
  <w:style w:type="paragraph" w:styleId="a4">
    <w:name w:val="Body Text Indent"/>
    <w:basedOn w:val="a"/>
    <w:link w:val="Char0"/>
    <w:qFormat/>
    <w:rsid w:val="00D62E63"/>
    <w:pPr>
      <w:autoSpaceDE w:val="0"/>
      <w:autoSpaceDN w:val="0"/>
      <w:adjustRightInd w:val="0"/>
      <w:spacing w:line="480" w:lineRule="atLeast"/>
      <w:ind w:firstLineChars="200" w:firstLine="480"/>
    </w:pPr>
    <w:rPr>
      <w:rFonts w:ascii="仿宋_GB2312" w:eastAsia="仿宋_GB2312" w:hAnsi="Times New Roman" w:cs="Times New Roman"/>
      <w:color w:val="000000"/>
      <w:kern w:val="0"/>
      <w:sz w:val="24"/>
      <w:szCs w:val="24"/>
    </w:rPr>
  </w:style>
  <w:style w:type="character" w:customStyle="1" w:styleId="Char0">
    <w:name w:val="正文文本缩进 Char"/>
    <w:basedOn w:val="a0"/>
    <w:link w:val="a4"/>
    <w:qFormat/>
    <w:rsid w:val="00D62E63"/>
    <w:rPr>
      <w:rFonts w:ascii="仿宋_GB2312" w:eastAsia="仿宋_GB2312" w:hAnsi="Times New Roman" w:cs="Times New Roman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62E63"/>
    <w:rPr>
      <w:b/>
      <w:bCs/>
      <w:kern w:val="44"/>
      <w:sz w:val="44"/>
      <w:szCs w:val="44"/>
    </w:rPr>
  </w:style>
  <w:style w:type="paragraph" w:styleId="a5">
    <w:name w:val="Title"/>
    <w:basedOn w:val="a"/>
    <w:link w:val="Char1"/>
    <w:uiPriority w:val="99"/>
    <w:qFormat/>
    <w:rsid w:val="00D62E63"/>
    <w:pPr>
      <w:spacing w:before="240" w:after="60"/>
      <w:jc w:val="center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D62E63"/>
    <w:rPr>
      <w:rFonts w:ascii="Times New Roman" w:eastAsia="黑体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D62E63"/>
    <w:pPr>
      <w:ind w:firstLineChars="200" w:firstLine="420"/>
    </w:pPr>
  </w:style>
  <w:style w:type="paragraph" w:styleId="a7">
    <w:name w:val="Body Text"/>
    <w:basedOn w:val="a"/>
    <w:link w:val="Char2"/>
    <w:uiPriority w:val="99"/>
    <w:semiHidden/>
    <w:unhideWhenUsed/>
    <w:rsid w:val="00D90C4C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D90C4C"/>
  </w:style>
  <w:style w:type="paragraph" w:styleId="a8">
    <w:name w:val="Normal (Web)"/>
    <w:basedOn w:val="a"/>
    <w:uiPriority w:val="99"/>
    <w:qFormat/>
    <w:rsid w:val="00D90C4C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0C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0C4C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table" w:styleId="a9">
    <w:name w:val="Table Grid"/>
    <w:basedOn w:val="a1"/>
    <w:qFormat/>
    <w:rsid w:val="00D90C4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qFormat/>
    <w:rsid w:val="00D90C4C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D90C4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827F7"/>
    <w:pPr>
      <w:tabs>
        <w:tab w:val="right" w:leader="dot" w:pos="8296"/>
      </w:tabs>
      <w:spacing w:line="480" w:lineRule="auto"/>
    </w:pPr>
  </w:style>
  <w:style w:type="character" w:customStyle="1" w:styleId="2Char">
    <w:name w:val="标题 2 Char"/>
    <w:basedOn w:val="a0"/>
    <w:link w:val="2"/>
    <w:uiPriority w:val="9"/>
    <w:rsid w:val="0060408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CB4731"/>
    <w:pPr>
      <w:tabs>
        <w:tab w:val="right" w:leader="dot" w:pos="8296"/>
      </w:tabs>
      <w:spacing w:line="480" w:lineRule="auto"/>
      <w:ind w:leftChars="200" w:left="420"/>
    </w:pPr>
  </w:style>
  <w:style w:type="paragraph" w:styleId="ab">
    <w:name w:val="header"/>
    <w:basedOn w:val="a"/>
    <w:link w:val="Char3"/>
    <w:uiPriority w:val="99"/>
    <w:unhideWhenUsed/>
    <w:rsid w:val="009F1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F1A4D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F1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F1A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2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40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E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E63"/>
    <w:rPr>
      <w:sz w:val="18"/>
      <w:szCs w:val="18"/>
    </w:rPr>
  </w:style>
  <w:style w:type="paragraph" w:styleId="a4">
    <w:name w:val="Body Text Indent"/>
    <w:basedOn w:val="a"/>
    <w:link w:val="Char0"/>
    <w:qFormat/>
    <w:rsid w:val="00D62E63"/>
    <w:pPr>
      <w:autoSpaceDE w:val="0"/>
      <w:autoSpaceDN w:val="0"/>
      <w:adjustRightInd w:val="0"/>
      <w:spacing w:line="480" w:lineRule="atLeast"/>
      <w:ind w:firstLineChars="200" w:firstLine="480"/>
    </w:pPr>
    <w:rPr>
      <w:rFonts w:ascii="仿宋_GB2312" w:eastAsia="仿宋_GB2312" w:hAnsi="Times New Roman" w:cs="Times New Roman"/>
      <w:color w:val="000000"/>
      <w:kern w:val="0"/>
      <w:sz w:val="24"/>
      <w:szCs w:val="24"/>
    </w:rPr>
  </w:style>
  <w:style w:type="character" w:customStyle="1" w:styleId="Char0">
    <w:name w:val="正文文本缩进 Char"/>
    <w:basedOn w:val="a0"/>
    <w:link w:val="a4"/>
    <w:qFormat/>
    <w:rsid w:val="00D62E63"/>
    <w:rPr>
      <w:rFonts w:ascii="仿宋_GB2312" w:eastAsia="仿宋_GB2312" w:hAnsi="Times New Roman" w:cs="Times New Roman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62E63"/>
    <w:rPr>
      <w:b/>
      <w:bCs/>
      <w:kern w:val="44"/>
      <w:sz w:val="44"/>
      <w:szCs w:val="44"/>
    </w:rPr>
  </w:style>
  <w:style w:type="paragraph" w:styleId="a5">
    <w:name w:val="Title"/>
    <w:basedOn w:val="a"/>
    <w:link w:val="Char1"/>
    <w:uiPriority w:val="99"/>
    <w:qFormat/>
    <w:rsid w:val="00D62E63"/>
    <w:pPr>
      <w:spacing w:before="240" w:after="60"/>
      <w:jc w:val="center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D62E63"/>
    <w:rPr>
      <w:rFonts w:ascii="Times New Roman" w:eastAsia="黑体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D62E63"/>
    <w:pPr>
      <w:ind w:firstLineChars="200" w:firstLine="420"/>
    </w:pPr>
  </w:style>
  <w:style w:type="paragraph" w:styleId="a7">
    <w:name w:val="Body Text"/>
    <w:basedOn w:val="a"/>
    <w:link w:val="Char2"/>
    <w:uiPriority w:val="99"/>
    <w:semiHidden/>
    <w:unhideWhenUsed/>
    <w:rsid w:val="00D90C4C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D90C4C"/>
  </w:style>
  <w:style w:type="paragraph" w:styleId="a8">
    <w:name w:val="Normal (Web)"/>
    <w:basedOn w:val="a"/>
    <w:uiPriority w:val="99"/>
    <w:qFormat/>
    <w:rsid w:val="00D90C4C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0C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0C4C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table" w:styleId="a9">
    <w:name w:val="Table Grid"/>
    <w:basedOn w:val="a1"/>
    <w:qFormat/>
    <w:rsid w:val="00D90C4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qFormat/>
    <w:rsid w:val="00D90C4C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D90C4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827F7"/>
    <w:pPr>
      <w:tabs>
        <w:tab w:val="right" w:leader="dot" w:pos="8296"/>
      </w:tabs>
      <w:spacing w:line="480" w:lineRule="auto"/>
    </w:pPr>
  </w:style>
  <w:style w:type="character" w:customStyle="1" w:styleId="2Char">
    <w:name w:val="标题 2 Char"/>
    <w:basedOn w:val="a0"/>
    <w:link w:val="2"/>
    <w:uiPriority w:val="9"/>
    <w:rsid w:val="0060408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CB4731"/>
    <w:pPr>
      <w:tabs>
        <w:tab w:val="right" w:leader="dot" w:pos="8296"/>
      </w:tabs>
      <w:spacing w:line="480" w:lineRule="auto"/>
      <w:ind w:leftChars="200" w:left="420"/>
    </w:pPr>
  </w:style>
  <w:style w:type="paragraph" w:styleId="ab">
    <w:name w:val="header"/>
    <w:basedOn w:val="a"/>
    <w:link w:val="Char3"/>
    <w:uiPriority w:val="99"/>
    <w:unhideWhenUsed/>
    <w:rsid w:val="009F1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F1A4D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F1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F1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636C-A725-465E-B9E7-826202D8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HP</cp:lastModifiedBy>
  <cp:revision>3</cp:revision>
  <cp:lastPrinted>2019-05-05T09:02:00Z</cp:lastPrinted>
  <dcterms:created xsi:type="dcterms:W3CDTF">2021-05-09T02:35:00Z</dcterms:created>
  <dcterms:modified xsi:type="dcterms:W3CDTF">2021-05-09T02:36:00Z</dcterms:modified>
</cp:coreProperties>
</file>