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BD83D" w14:textId="77777777" w:rsidR="00986E10" w:rsidRPr="00986E10" w:rsidRDefault="00986E10" w:rsidP="00986E10">
      <w:pPr>
        <w:widowControl/>
        <w:shd w:val="clear" w:color="auto" w:fill="FFFFFF"/>
        <w:jc w:val="center"/>
        <w:rPr>
          <w:rFonts w:ascii="微软雅黑" w:eastAsia="微软雅黑" w:hAnsi="微软雅黑" w:cs="宋体"/>
          <w:b/>
          <w:bCs/>
          <w:color w:val="333333"/>
          <w:kern w:val="0"/>
          <w:sz w:val="24"/>
          <w:szCs w:val="24"/>
        </w:rPr>
      </w:pPr>
      <w:r w:rsidRPr="00986E10">
        <w:rPr>
          <w:rFonts w:ascii="微软雅黑" w:eastAsia="微软雅黑" w:hAnsi="微软雅黑" w:cs="宋体" w:hint="eastAsia"/>
          <w:b/>
          <w:bCs/>
          <w:color w:val="333333"/>
          <w:kern w:val="0"/>
          <w:sz w:val="24"/>
          <w:szCs w:val="24"/>
        </w:rPr>
        <w:t>关于组织推荐2021年宁波市高校教师课堂教学创新能力比赛的通知</w:t>
      </w:r>
    </w:p>
    <w:p w14:paraId="3AC36464" w14:textId="77777777" w:rsidR="00986E10" w:rsidRPr="00986E10" w:rsidRDefault="00986E10" w:rsidP="00986E10">
      <w:pPr>
        <w:widowControl/>
        <w:shd w:val="clear" w:color="auto" w:fill="FFFFFF"/>
        <w:spacing w:line="375" w:lineRule="atLeast"/>
        <w:jc w:val="center"/>
        <w:rPr>
          <w:rFonts w:ascii="微软雅黑" w:eastAsia="微软雅黑" w:hAnsi="微软雅黑" w:cs="宋体" w:hint="eastAsia"/>
          <w:color w:val="555555"/>
          <w:kern w:val="0"/>
          <w:sz w:val="18"/>
          <w:szCs w:val="18"/>
        </w:rPr>
      </w:pPr>
      <w:r w:rsidRPr="00986E10">
        <w:rPr>
          <w:rFonts w:ascii="微软雅黑" w:eastAsia="微软雅黑" w:hAnsi="微软雅黑" w:cs="宋体" w:hint="eastAsia"/>
          <w:color w:val="555555"/>
          <w:kern w:val="0"/>
          <w:sz w:val="18"/>
          <w:szCs w:val="18"/>
        </w:rPr>
        <w:t>发布时间：2021-04-06 16:31:51  部门：教务部  浏览量：157  </w:t>
      </w:r>
    </w:p>
    <w:p w14:paraId="74EF2E0F" w14:textId="77777777" w:rsidR="00986E10" w:rsidRPr="00986E10" w:rsidRDefault="00986E10" w:rsidP="00986E10">
      <w:pPr>
        <w:widowControl/>
        <w:shd w:val="clear" w:color="auto" w:fill="FFFFFF"/>
        <w:spacing w:line="432" w:lineRule="atLeast"/>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各学院：</w:t>
      </w:r>
    </w:p>
    <w:p w14:paraId="16C6FE92"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根据宁波市教育局《关于举办2021年宁波市高校教师课堂教学创新能力比赛的通知》（附件1）文件精神，推进“互联网+教学”模式改革，促进课堂教学效果和课程质量不断提升，引导教师进一步聚焦教学创新、潜心教书育人，启动了2021年市级高校教师课堂教学创新能力比赛，我校可报送作品总数6个，每个专业大类或学科最多2个作品、公共基础课最多2个作品，现就组织推荐工作通知如下：</w:t>
      </w:r>
    </w:p>
    <w:p w14:paraId="6B20EA19" w14:textId="77777777" w:rsidR="00986E10" w:rsidRPr="00986E10" w:rsidRDefault="00986E10" w:rsidP="00986E10">
      <w:pPr>
        <w:widowControl/>
        <w:shd w:val="clear" w:color="auto" w:fill="FFFFFF"/>
        <w:spacing w:line="432" w:lineRule="atLeast"/>
        <w:ind w:firstLine="482"/>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b/>
          <w:bCs/>
          <w:color w:val="333333"/>
          <w:kern w:val="0"/>
          <w:szCs w:val="21"/>
        </w:rPr>
        <w:t>一、参赛范围及条件</w:t>
      </w:r>
    </w:p>
    <w:p w14:paraId="68C1B0B9"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参赛成员须为实际承担课程教学的在职教师，每位教师限报1个参赛团队，要求参赛团队由1-3人组成（可吸收1名企业兼职教师作为团队成员参赛）。2019年高校青年教师教学竞赛等教学比赛省级二等奖及以上的团队负责人及作品不能参赛。</w:t>
      </w:r>
    </w:p>
    <w:p w14:paraId="69A59BEC" w14:textId="77777777" w:rsidR="00986E10" w:rsidRPr="00986E10" w:rsidRDefault="00986E10" w:rsidP="00986E10">
      <w:pPr>
        <w:widowControl/>
        <w:shd w:val="clear" w:color="auto" w:fill="FFFFFF"/>
        <w:spacing w:line="432" w:lineRule="atLeast"/>
        <w:ind w:firstLine="482"/>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b/>
          <w:bCs/>
          <w:color w:val="333333"/>
          <w:kern w:val="0"/>
          <w:szCs w:val="21"/>
        </w:rPr>
        <w:t>二、参赛要求及材料</w:t>
      </w:r>
    </w:p>
    <w:p w14:paraId="115B8A19"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比赛重点考察教师或教学团队针对某门课程中部分教学内容完成教学设计、实施课堂教学、评价目标达成、进行反思改进的能力。参赛教师或团队依据教学大纲（课程标准），选取参赛教学内容，进行学情分析，确定教学目标，优化教学过程，合理运用信息技术和在线开放课程资源等组织教学开展课堂教学创新，进行考核与评价，持续开展教学诊断与改进等。</w:t>
      </w:r>
    </w:p>
    <w:p w14:paraId="7FCDA0FE"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参赛作品材料包括文档材料及视频材料。文档材料包括：报名表、课程教学大纲、课程教学创新成果报告。视频材料包括：课堂教学实录视频及相关材料。参赛作品材料具体要求详见附件2。</w:t>
      </w:r>
    </w:p>
    <w:p w14:paraId="0EA62E28" w14:textId="77777777" w:rsidR="00986E10" w:rsidRPr="00986E10" w:rsidRDefault="00986E10" w:rsidP="00986E10">
      <w:pPr>
        <w:widowControl/>
        <w:shd w:val="clear" w:color="auto" w:fill="FFFFFF"/>
        <w:spacing w:line="432" w:lineRule="atLeast"/>
        <w:ind w:firstLine="482"/>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b/>
          <w:bCs/>
          <w:color w:val="333333"/>
          <w:kern w:val="0"/>
          <w:szCs w:val="21"/>
        </w:rPr>
        <w:t>三、竞赛程序</w:t>
      </w:r>
    </w:p>
    <w:p w14:paraId="18456E01"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lastRenderedPageBreak/>
        <w:t>1.学院推荐</w:t>
      </w:r>
    </w:p>
    <w:p w14:paraId="3A99DC0E"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自本通知发布起，希望各学院认真组织，动员教师积极参与，并以“公开、公平、公正”为原则开展院内比赛，择优向学校推荐。每个学院推荐名额不超过2个（团队或个人），每个专业、每门课程最多1个（团队或个人）。</w:t>
      </w:r>
    </w:p>
    <w:p w14:paraId="3B9BC7B3"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已经参加首届教师教学创新大赛的团队负责人及作品，可参加本次申报推荐（占学院推荐名额）。如需参赛，请提交本次比赛的报名表（附件5），作品材料如有修改完善也请一并提交。</w:t>
      </w:r>
    </w:p>
    <w:p w14:paraId="6248E3DC"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请各学院于4月15日前汇总本单位竞赛推荐材料，提交至学校教务部。具体如下：</w:t>
      </w:r>
    </w:p>
    <w:p w14:paraId="215A53DA"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（1）2021年宁波市高校教师课堂教学创新能力比赛报名汇总表（附件4，纸质1份、电子1份）</w:t>
      </w:r>
    </w:p>
    <w:p w14:paraId="214F9F60"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（2）2021年宁波市高校教师课堂教学创新能力比赛报名表（附件5，纸质2份、电子1份）</w:t>
      </w:r>
    </w:p>
    <w:p w14:paraId="06A1DCCD"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（3）参赛课程教学大纲（纸质2份、电子1份）</w:t>
      </w:r>
    </w:p>
    <w:p w14:paraId="0AA05D6C"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（4）参赛课程教学创新成果报告（纸质2份、电子1份）</w:t>
      </w:r>
    </w:p>
    <w:p w14:paraId="452CAD82"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（5）课堂教学实录视频信息表（附件6，纸质2份、电子1份）</w:t>
      </w:r>
    </w:p>
    <w:p w14:paraId="5E0933AF"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（6）课堂教学实录视频（电子1份）</w:t>
      </w:r>
    </w:p>
    <w:p w14:paraId="2210AA26"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2.学校评选</w:t>
      </w:r>
    </w:p>
    <w:p w14:paraId="745C4B05"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学校评选采取网络评审形式进行，专家通过查看参赛作品视频和相关材料进行打分（评审标准见附件3），根据打分排序确定推荐市级比赛人员及作品。</w:t>
      </w:r>
    </w:p>
    <w:p w14:paraId="13B6E925" w14:textId="77777777" w:rsidR="00986E10" w:rsidRPr="00986E10" w:rsidRDefault="00986E10" w:rsidP="00986E10">
      <w:pPr>
        <w:widowControl/>
        <w:shd w:val="clear" w:color="auto" w:fill="FFFFFF"/>
        <w:spacing w:line="432" w:lineRule="atLeast"/>
        <w:ind w:firstLine="480"/>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 </w:t>
      </w:r>
    </w:p>
    <w:p w14:paraId="6B1ADA53" w14:textId="77777777" w:rsidR="00986E10" w:rsidRPr="00986E10" w:rsidRDefault="00986E10" w:rsidP="00986E10">
      <w:pPr>
        <w:widowControl/>
        <w:shd w:val="clear" w:color="auto" w:fill="FFFFFF"/>
        <w:spacing w:line="432" w:lineRule="atLeast"/>
        <w:ind w:firstLine="480"/>
        <w:jc w:val="left"/>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联系人：王玉儿   电话：2477</w:t>
      </w:r>
    </w:p>
    <w:p w14:paraId="0036909A" w14:textId="77777777" w:rsidR="00986E10" w:rsidRPr="00986E10" w:rsidRDefault="00986E10" w:rsidP="00986E10">
      <w:pPr>
        <w:widowControl/>
        <w:shd w:val="clear" w:color="auto" w:fill="FFFFFF"/>
        <w:spacing w:line="432" w:lineRule="atLeast"/>
        <w:jc w:val="left"/>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 </w:t>
      </w:r>
    </w:p>
    <w:p w14:paraId="48560D88" w14:textId="77777777" w:rsidR="00986E10" w:rsidRPr="00986E10" w:rsidRDefault="00986E10" w:rsidP="00986E10">
      <w:pPr>
        <w:widowControl/>
        <w:shd w:val="clear" w:color="auto" w:fill="FFFFFF"/>
        <w:spacing w:line="432" w:lineRule="atLeast"/>
        <w:jc w:val="center"/>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lastRenderedPageBreak/>
        <w:t>                                                                          </w:t>
      </w:r>
    </w:p>
    <w:p w14:paraId="2851ECFB" w14:textId="77777777" w:rsidR="00986E10" w:rsidRPr="00986E10" w:rsidRDefault="00986E10" w:rsidP="00986E10">
      <w:pPr>
        <w:widowControl/>
        <w:shd w:val="clear" w:color="auto" w:fill="FFFFFF"/>
        <w:spacing w:line="432" w:lineRule="atLeast"/>
        <w:jc w:val="center"/>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                                           教 </w:t>
      </w:r>
      <w:proofErr w:type="gramStart"/>
      <w:r w:rsidRPr="00986E10">
        <w:rPr>
          <w:rFonts w:ascii="微软雅黑" w:eastAsia="微软雅黑" w:hAnsi="微软雅黑" w:cs="宋体" w:hint="eastAsia"/>
          <w:color w:val="333333"/>
          <w:kern w:val="0"/>
          <w:szCs w:val="21"/>
        </w:rPr>
        <w:t>务</w:t>
      </w:r>
      <w:proofErr w:type="gramEnd"/>
      <w:r w:rsidRPr="00986E10">
        <w:rPr>
          <w:rFonts w:ascii="微软雅黑" w:eastAsia="微软雅黑" w:hAnsi="微软雅黑" w:cs="宋体" w:hint="eastAsia"/>
          <w:color w:val="333333"/>
          <w:kern w:val="0"/>
          <w:szCs w:val="21"/>
        </w:rPr>
        <w:t> 部</w:t>
      </w:r>
    </w:p>
    <w:p w14:paraId="69FD217D" w14:textId="77777777" w:rsidR="00986E10" w:rsidRPr="00986E10" w:rsidRDefault="00986E10" w:rsidP="00986E10">
      <w:pPr>
        <w:widowControl/>
        <w:shd w:val="clear" w:color="auto" w:fill="FFFFFF"/>
        <w:spacing w:line="432" w:lineRule="atLeast"/>
        <w:jc w:val="center"/>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                                           工    会</w:t>
      </w:r>
    </w:p>
    <w:p w14:paraId="2EFA9D1D" w14:textId="77777777" w:rsidR="00986E10" w:rsidRPr="00986E10" w:rsidRDefault="00986E10" w:rsidP="00986E10">
      <w:pPr>
        <w:widowControl/>
        <w:shd w:val="clear" w:color="auto" w:fill="FFFFFF"/>
        <w:spacing w:line="432" w:lineRule="atLeast"/>
        <w:jc w:val="center"/>
        <w:textAlignment w:val="top"/>
        <w:rPr>
          <w:rFonts w:ascii="微软雅黑" w:eastAsia="微软雅黑" w:hAnsi="微软雅黑" w:cs="宋体" w:hint="eastAsia"/>
          <w:color w:val="333333"/>
          <w:kern w:val="0"/>
          <w:szCs w:val="21"/>
        </w:rPr>
      </w:pPr>
      <w:r w:rsidRPr="00986E10">
        <w:rPr>
          <w:rFonts w:ascii="微软雅黑" w:eastAsia="微软雅黑" w:hAnsi="微软雅黑" w:cs="宋体" w:hint="eastAsia"/>
          <w:color w:val="333333"/>
          <w:kern w:val="0"/>
          <w:szCs w:val="21"/>
        </w:rPr>
        <w:t>                                           2021年4月6日</w:t>
      </w:r>
    </w:p>
    <w:p w14:paraId="7109AEC3" w14:textId="77777777" w:rsidR="00C65AB3" w:rsidRDefault="00C65AB3"/>
    <w:sectPr w:rsidR="00C65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10"/>
    <w:rsid w:val="00986E10"/>
    <w:rsid w:val="00C6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6438"/>
  <w15:chartTrackingRefBased/>
  <w15:docId w15:val="{8425FC03-E999-444B-BFAD-E58D80A2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986E10"/>
  </w:style>
  <w:style w:type="character" w:customStyle="1" w:styleId="publishdate">
    <w:name w:val="publishdate"/>
    <w:basedOn w:val="a0"/>
    <w:rsid w:val="00986E10"/>
  </w:style>
  <w:style w:type="character" w:customStyle="1" w:styleId="publisher">
    <w:name w:val="publisher"/>
    <w:basedOn w:val="a0"/>
    <w:rsid w:val="00986E10"/>
  </w:style>
  <w:style w:type="character" w:customStyle="1" w:styleId="visitamount">
    <w:name w:val="visitamount"/>
    <w:basedOn w:val="a0"/>
    <w:rsid w:val="00986E10"/>
  </w:style>
  <w:style w:type="paragraph" w:styleId="a3">
    <w:name w:val="Body Text Indent"/>
    <w:basedOn w:val="a"/>
    <w:link w:val="a4"/>
    <w:uiPriority w:val="99"/>
    <w:semiHidden/>
    <w:unhideWhenUsed/>
    <w:rsid w:val="00986E10"/>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缩进 字符"/>
    <w:basedOn w:val="a0"/>
    <w:link w:val="a3"/>
    <w:uiPriority w:val="99"/>
    <w:semiHidden/>
    <w:rsid w:val="00986E1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016333">
      <w:bodyDiv w:val="1"/>
      <w:marLeft w:val="0"/>
      <w:marRight w:val="0"/>
      <w:marTop w:val="0"/>
      <w:marBottom w:val="0"/>
      <w:divBdr>
        <w:top w:val="none" w:sz="0" w:space="0" w:color="auto"/>
        <w:left w:val="none" w:sz="0" w:space="0" w:color="auto"/>
        <w:bottom w:val="none" w:sz="0" w:space="0" w:color="auto"/>
        <w:right w:val="none" w:sz="0" w:space="0" w:color="auto"/>
      </w:divBdr>
      <w:divsChild>
        <w:div w:id="1728453619">
          <w:marLeft w:val="0"/>
          <w:marRight w:val="0"/>
          <w:marTop w:val="0"/>
          <w:marBottom w:val="0"/>
          <w:divBdr>
            <w:top w:val="none" w:sz="0" w:space="0" w:color="auto"/>
            <w:left w:val="none" w:sz="0" w:space="0" w:color="auto"/>
            <w:bottom w:val="single" w:sz="6" w:space="8" w:color="09A6FA"/>
            <w:right w:val="none" w:sz="0" w:space="0" w:color="auto"/>
          </w:divBdr>
        </w:div>
        <w:div w:id="97336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2021-04-07T01:30:00Z</dcterms:created>
  <dcterms:modified xsi:type="dcterms:W3CDTF">2021-04-07T01:31:00Z</dcterms:modified>
</cp:coreProperties>
</file>